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cs="Times New Roman"/>
          <w:kern w:val="0"/>
          <w:sz w:val="32"/>
          <w:szCs w:val="32"/>
        </w:rPr>
      </w:pP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2022年度湖南省人民政府驻上海办事处</w:t>
      </w: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整体支出绩效自评报告</w:t>
      </w:r>
    </w:p>
    <w:p>
      <w:pPr>
        <w:jc w:val="center"/>
        <w:rPr>
          <w:rFonts w:hint="default" w:ascii="Times New Roman" w:hAnsi="Times New Roman" w:eastAsia="方正小标宋_GBK" w:cs="Times New Roman"/>
          <w:sz w:val="52"/>
          <w:szCs w:val="5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楷体_GB2312" w:cs="Times New Roman"/>
          <w:b/>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jc w:val="center"/>
        <w:rPr>
          <w:rFonts w:ascii="Times New Roman" w:hAnsi="Times New Roman" w:eastAsia="黑体" w:cs="Times New Roman"/>
          <w:sz w:val="32"/>
          <w:szCs w:val="32"/>
        </w:rPr>
      </w:pPr>
    </w:p>
    <w:p>
      <w:pPr>
        <w:spacing w:line="600" w:lineRule="exact"/>
        <w:jc w:val="center"/>
        <w:rPr>
          <w:rFonts w:hint="eastAsia" w:ascii="仿宋" w:hAnsi="仿宋" w:eastAsia="仿宋" w:cs="仿宋"/>
          <w:sz w:val="32"/>
          <w:szCs w:val="32"/>
          <w:u w:val="none"/>
          <w:lang w:eastAsia="zh-CN"/>
        </w:rPr>
      </w:pPr>
      <w:r>
        <w:rPr>
          <w:rFonts w:hint="eastAsia" w:ascii="仿宋" w:hAnsi="仿宋" w:eastAsia="仿宋" w:cs="仿宋"/>
          <w:sz w:val="32"/>
          <w:szCs w:val="32"/>
          <w:u w:val="none"/>
        </w:rPr>
        <w:t>单位名称：</w:t>
      </w:r>
      <w:r>
        <w:rPr>
          <w:rFonts w:hint="eastAsia" w:ascii="仿宋" w:hAnsi="仿宋" w:eastAsia="仿宋" w:cs="仿宋"/>
          <w:sz w:val="32"/>
          <w:szCs w:val="32"/>
          <w:u w:val="none"/>
          <w:lang w:eastAsia="zh-CN"/>
        </w:rPr>
        <w:t>湖南省人民政府驻上海办事处</w:t>
      </w:r>
    </w:p>
    <w:p>
      <w:pPr>
        <w:spacing w:line="600" w:lineRule="exact"/>
        <w:jc w:val="center"/>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2022</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日</w:t>
      </w:r>
    </w:p>
    <w:p>
      <w:pPr>
        <w:jc w:val="center"/>
        <w:rPr>
          <w:rFonts w:hint="eastAsia" w:ascii="仿宋" w:hAnsi="仿宋" w:eastAsia="仿宋" w:cs="仿宋"/>
          <w:sz w:val="32"/>
          <w:szCs w:val="3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Times New Roman" w:eastAsia="黑体"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Times New Roman" w:eastAsia="黑体"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Times New Roman" w:eastAsia="黑体"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Times New Roman" w:eastAsia="黑体" w:cs="Times New Roman"/>
          <w:sz w:val="32"/>
          <w:szCs w:val="32"/>
          <w:lang w:val="en-US" w:eastAsia="zh-CN"/>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Times New Roman" w:eastAsia="黑体" w:cs="Times New Roman"/>
          <w:sz w:val="32"/>
          <w:szCs w:val="32"/>
          <w:lang w:val="en-US" w:eastAsia="zh-CN"/>
        </w:rPr>
      </w:pP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2022年度湖南省人民政府驻上海办事处</w:t>
      </w:r>
    </w:p>
    <w:p>
      <w:pPr>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整体支出绩效自评报告</w:t>
      </w:r>
    </w:p>
    <w:p>
      <w:pPr>
        <w:jc w:val="center"/>
        <w:rPr>
          <w:rFonts w:ascii="方正小标宋_GBK" w:hAnsi="Times New Roman" w:eastAsia="方正小标宋_GBK" w:cs="Times New Roman"/>
          <w:b/>
          <w:sz w:val="52"/>
          <w:szCs w:val="52"/>
        </w:rPr>
      </w:pPr>
    </w:p>
    <w:p>
      <w:pPr>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黑体" w:hAnsi="Times New Roman" w:eastAsia="黑体" w:cs="Times New Roman"/>
          <w:sz w:val="32"/>
          <w:szCs w:val="32"/>
        </w:rPr>
      </w:pPr>
      <w:r>
        <w:rPr>
          <w:rFonts w:hint="eastAsia" w:ascii="黑体" w:hAnsi="Times New Roman" w:eastAsia="黑体" w:cs="Times New Roman"/>
          <w:sz w:val="32"/>
          <w:szCs w:val="32"/>
          <w:lang w:val="en-US" w:eastAsia="zh-CN"/>
        </w:rPr>
        <w:t>一、</w:t>
      </w:r>
      <w:r>
        <w:rPr>
          <w:rFonts w:hint="eastAsia" w:ascii="黑体" w:hAnsi="Times New Roman" w:eastAsia="黑体" w:cs="Times New Roman"/>
          <w:sz w:val="32"/>
          <w:szCs w:val="32"/>
        </w:rPr>
        <w:t>单位基本情况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湖南省人民政府驻上海办事处（以下简称省政府驻上海办事处）是湖南省人民政府派出机构，正厅级公益一类事业单位（参照公务员法管理的事业单位）。</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196"/>
        <w:jc w:val="left"/>
        <w:textAlignment w:val="auto"/>
        <w:rPr>
          <w:rFonts w:hint="eastAsia" w:ascii="仿宋" w:hAnsi="仿宋" w:eastAsia="仿宋" w:cs="仿宋"/>
          <w:b/>
          <w:sz w:val="32"/>
          <w:szCs w:val="32"/>
        </w:rPr>
      </w:pPr>
      <w:r>
        <w:rPr>
          <w:rFonts w:hint="eastAsia" w:ascii="仿宋" w:hAnsi="仿宋" w:eastAsia="仿宋" w:cs="仿宋"/>
          <w:b/>
          <w:sz w:val="32"/>
          <w:szCs w:val="32"/>
        </w:rPr>
        <w:t>（一）职能职责</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根据省委、省政府的授权和委托，其主要职责是：</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1.按照省委、省政府的部署要求，为湖南对接融入长江经济带建设、长三角区域一体化发展等国家战略提供服务，宣传、推介湖南，做好相关工作。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2.加强与驻地及周边地区有关部门的联系，做好政务联络、友好往来等工作；加强与在沪湘籍人士、社会各界人士等联络，争取其对湖南经济社会发展的支持帮助。</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3.加强与驻地及周边地区企业、科研院所、高等院校等联系，为湖南引资引技引才引智牵线搭桥，促进湖南和驻地之间的资源合理流动。配合做好湖南干部教育培训在沪异地教学有关工作。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4.围绕省委、省政府的中心工作，收集、整理、报送重要信息，开展专题调研，为省委、省政府提供决策参考和信息服务。</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加强与驻地有关职能部门的沟通协调，为湖南在沪务工等人员提供相关服务；协助做好与湖南相关的信访、维稳、处置突发事件等工作，协助办理民族事务。负责省领导在沪公务活动的接待服务工作，为省直单位和各市州在沪公务活动提供必要的支持。</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6.领导湖南驻沪单位党委，指导湖南驻沪单位党建工作，协助做好湖南在沪流动党（团）员的管理服务工作。</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7.完成省委、省政府交办的其他任务。</w:t>
      </w:r>
    </w:p>
    <w:p>
      <w:pPr>
        <w:keepNext w:val="0"/>
        <w:keepLines w:val="0"/>
        <w:pageBreakBefore w:val="0"/>
        <w:widowControl/>
        <w:kinsoku/>
        <w:wordWrap/>
        <w:overflowPunct/>
        <w:topLinePunct w:val="0"/>
        <w:autoSpaceDE/>
        <w:autoSpaceDN/>
        <w:bidi w:val="0"/>
        <w:adjustRightInd w:val="0"/>
        <w:snapToGrid w:val="0"/>
        <w:spacing w:line="360" w:lineRule="auto"/>
        <w:ind w:firstLine="630" w:firstLineChars="196"/>
        <w:jc w:val="left"/>
        <w:textAlignment w:val="auto"/>
        <w:rPr>
          <w:rFonts w:hint="default" w:ascii="楷体" w:hAnsi="楷体" w:eastAsia="楷体"/>
          <w:b/>
          <w:sz w:val="32"/>
          <w:szCs w:val="32"/>
          <w:lang w:val="en-US" w:eastAsia="zh-CN"/>
        </w:rPr>
      </w:pPr>
      <w:r>
        <w:rPr>
          <w:rFonts w:hint="eastAsia" w:ascii="楷体" w:hAnsi="楷体" w:eastAsia="楷体"/>
          <w:b/>
          <w:sz w:val="32"/>
          <w:szCs w:val="32"/>
        </w:rPr>
        <w:t>（二）机构设置</w:t>
      </w:r>
      <w:r>
        <w:rPr>
          <w:rFonts w:hint="eastAsia" w:ascii="楷体" w:hAnsi="楷体" w:eastAsia="楷体"/>
          <w:b/>
          <w:sz w:val="32"/>
          <w:szCs w:val="32"/>
          <w:lang w:val="en-US" w:eastAsia="zh-CN"/>
        </w:rPr>
        <w:t>及人员情况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1.省政府驻上海办事处设下列内设机构：综合处、交流合作处、信息宣传处、公共服务处、机关党委。</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2.省政府驻上海办事处事业编制（参公管理）23人。截止2022年12月，在职人员15人，离退休人员27人，临聘人员5人。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一般公共预算支出情况</w:t>
      </w:r>
    </w:p>
    <w:p>
      <w:pPr>
        <w:keepNext w:val="0"/>
        <w:keepLines w:val="0"/>
        <w:pageBreakBefore w:val="0"/>
        <w:widowControl/>
        <w:kinsoku/>
        <w:wordWrap/>
        <w:overflowPunct/>
        <w:topLinePunct w:val="0"/>
        <w:autoSpaceDE/>
        <w:autoSpaceDN/>
        <w:bidi w:val="0"/>
        <w:adjustRightInd w:val="0"/>
        <w:snapToGrid w:val="0"/>
        <w:spacing w:line="360" w:lineRule="auto"/>
        <w:ind w:firstLine="643" w:firstLineChars="200"/>
        <w:textAlignment w:val="auto"/>
        <w:rPr>
          <w:rFonts w:hint="eastAsia" w:ascii="楷体_GB2312" w:hAnsi="Times New Roman" w:eastAsia="楷体_GB2312" w:cs="Times New Roman"/>
          <w:b/>
          <w:sz w:val="32"/>
          <w:szCs w:val="32"/>
        </w:rPr>
      </w:pPr>
      <w:r>
        <w:rPr>
          <w:rFonts w:hint="eastAsia" w:ascii="楷体_GB2312" w:hAnsi="Times New Roman" w:eastAsia="楷体_GB2312" w:cs="Times New Roman"/>
          <w:b/>
          <w:sz w:val="32"/>
          <w:szCs w:val="32"/>
        </w:rPr>
        <w:t>（一）基本支出情况</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基本支出是保障机构正常运转、完成日常工作任务而发生的各项支出，主要包括人员经费和日常公用经费支出。人员经费主要用于在职人员、离退休人员、临聘人员基本工资、津贴补贴、奖金等支出。日常公用经费主要用于办公费、水电费、物业管理费、邮电费、办公设备购置等日常公用经费支出。</w:t>
      </w:r>
    </w:p>
    <w:p>
      <w:pPr>
        <w:keepNext w:val="0"/>
        <w:keepLines w:val="0"/>
        <w:pageBreakBefore w:val="0"/>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2.2022年基本支出预算安排1578.73万元，实际支出1322.35万元，预算完成率84%。人员经费支出1253.17万元，占基本支出的95%；日常公用经费支出69.19万元，占基本支出的5%。</w:t>
      </w:r>
    </w:p>
    <w:p>
      <w:pPr>
        <w:keepNext w:val="0"/>
        <w:keepLines w:val="0"/>
        <w:pageBreakBefore w:val="0"/>
        <w:widowControl/>
        <w:numPr>
          <w:ilvl w:val="0"/>
          <w:numId w:val="1"/>
        </w:numPr>
        <w:kinsoku/>
        <w:wordWrap/>
        <w:overflowPunct/>
        <w:topLinePunct w:val="0"/>
        <w:autoSpaceDE/>
        <w:autoSpaceDN/>
        <w:bidi w:val="0"/>
        <w:adjustRightInd w:val="0"/>
        <w:snapToGrid w:val="0"/>
        <w:spacing w:line="360" w:lineRule="auto"/>
        <w:ind w:left="-10" w:leftChars="0" w:firstLine="640" w:firstLineChars="0"/>
        <w:textAlignment w:val="auto"/>
        <w:rPr>
          <w:rFonts w:ascii="楷体_GB2312" w:hAnsi="Times New Roman" w:eastAsia="楷体_GB2312" w:cs="Times New Roman"/>
          <w:b/>
          <w:sz w:val="32"/>
          <w:szCs w:val="32"/>
        </w:rPr>
      </w:pPr>
      <w:r>
        <w:rPr>
          <w:rFonts w:ascii="楷体_GB2312" w:hAnsi="Times New Roman" w:eastAsia="楷体_GB2312" w:cs="Times New Roman"/>
          <w:b/>
          <w:sz w:val="32"/>
          <w:szCs w:val="32"/>
        </w:rPr>
        <w:t>项目支出情况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1.项目支出是单位为完成特定行政工作任务或事业发展目标而发生的支出，2022年度单位无省级专项预算安排，</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lang w:val="en-US" w:eastAsia="zh-CN"/>
        </w:rPr>
        <w:t>2.2022年项目支出预算安排371.20万元，实际支出267.34万元，</w:t>
      </w:r>
      <w:r>
        <w:rPr>
          <w:rFonts w:hint="eastAsia" w:ascii="仿宋" w:hAnsi="仿宋" w:eastAsia="仿宋" w:cs="仿宋"/>
          <w:sz w:val="32"/>
          <w:szCs w:val="32"/>
          <w:u w:val="none"/>
          <w:lang w:val="en-US" w:eastAsia="zh-CN"/>
        </w:rPr>
        <w:t>预算完成率</w:t>
      </w:r>
      <w:r>
        <w:rPr>
          <w:rFonts w:hint="eastAsia" w:ascii="仿宋" w:hAnsi="仿宋" w:eastAsia="仿宋" w:cs="仿宋"/>
          <w:sz w:val="32"/>
          <w:szCs w:val="32"/>
          <w:lang w:val="en-US" w:eastAsia="zh-CN"/>
        </w:rPr>
        <w:t>72%。项目支出共有6项，其中：</w:t>
      </w:r>
      <w:r>
        <w:rPr>
          <w:rFonts w:hint="eastAsia" w:ascii="仿宋" w:hAnsi="仿宋" w:eastAsia="仿宋" w:cs="仿宋"/>
          <w:b/>
          <w:bCs/>
          <w:sz w:val="32"/>
          <w:szCs w:val="32"/>
          <w:lang w:val="en-US" w:eastAsia="zh-CN"/>
        </w:rPr>
        <w:t>①湖南驻沪单位党委党建工作经费</w:t>
      </w:r>
      <w:r>
        <w:rPr>
          <w:rFonts w:hint="eastAsia" w:ascii="仿宋" w:hAnsi="仿宋" w:eastAsia="仿宋" w:cs="仿宋"/>
          <w:sz w:val="32"/>
          <w:szCs w:val="32"/>
          <w:lang w:val="en-US" w:eastAsia="zh-CN"/>
        </w:rPr>
        <w:t>预算安排78万元，实际支出73.13万元，预算完成率98%；</w:t>
      </w:r>
      <w:r>
        <w:rPr>
          <w:rFonts w:hint="eastAsia" w:ascii="仿宋" w:hAnsi="仿宋" w:eastAsia="仿宋" w:cs="仿宋"/>
          <w:b/>
          <w:bCs/>
          <w:sz w:val="32"/>
          <w:szCs w:val="32"/>
          <w:lang w:val="en-US" w:eastAsia="zh-CN"/>
        </w:rPr>
        <w:t>②加强与长三角及华东地区经济合作</w:t>
      </w:r>
      <w:r>
        <w:rPr>
          <w:rFonts w:hint="eastAsia" w:ascii="仿宋" w:hAnsi="仿宋" w:eastAsia="仿宋" w:cs="仿宋"/>
          <w:sz w:val="32"/>
          <w:szCs w:val="32"/>
          <w:lang w:val="en-US" w:eastAsia="zh-CN"/>
        </w:rPr>
        <w:t>经费预算安排32.50万元，实际支出32.50万元，预算完成率100%；</w:t>
      </w:r>
      <w:r>
        <w:rPr>
          <w:rFonts w:hint="eastAsia" w:ascii="仿宋" w:hAnsi="仿宋" w:eastAsia="仿宋" w:cs="仿宋"/>
          <w:b/>
          <w:bCs/>
          <w:sz w:val="32"/>
          <w:szCs w:val="32"/>
          <w:lang w:val="en-US" w:eastAsia="zh-CN"/>
        </w:rPr>
        <w:t>③服务我省参入重大活动</w:t>
      </w:r>
      <w:r>
        <w:rPr>
          <w:rFonts w:hint="eastAsia" w:ascii="仿宋" w:hAnsi="仿宋" w:eastAsia="仿宋" w:cs="仿宋"/>
          <w:sz w:val="32"/>
          <w:szCs w:val="32"/>
          <w:lang w:val="en-US" w:eastAsia="zh-CN"/>
        </w:rPr>
        <w:t>经费预算安排61万元，实际支出61万元，预算完成率100%；</w:t>
      </w:r>
      <w:r>
        <w:rPr>
          <w:rFonts w:hint="eastAsia" w:ascii="仿宋" w:hAnsi="仿宋" w:eastAsia="仿宋" w:cs="仿宋"/>
          <w:b/>
          <w:bCs/>
          <w:sz w:val="32"/>
          <w:szCs w:val="32"/>
          <w:lang w:val="en-US" w:eastAsia="zh-CN"/>
        </w:rPr>
        <w:t>④办公用房维修改造</w:t>
      </w:r>
      <w:r>
        <w:rPr>
          <w:rFonts w:hint="eastAsia" w:ascii="仿宋" w:hAnsi="仿宋" w:eastAsia="仿宋" w:cs="仿宋"/>
          <w:b w:val="0"/>
          <w:bCs w:val="0"/>
          <w:sz w:val="32"/>
          <w:szCs w:val="32"/>
          <w:lang w:val="en-US" w:eastAsia="zh-CN"/>
        </w:rPr>
        <w:t>经费预算安排56.70万元，实际支出52.40万元，预算完成率92</w:t>
      </w:r>
      <w:r>
        <w:rPr>
          <w:rFonts w:hint="eastAsia" w:ascii="仿宋" w:hAnsi="仿宋" w:eastAsia="仿宋" w:cs="仿宋"/>
          <w:sz w:val="32"/>
          <w:szCs w:val="32"/>
          <w:lang w:val="en-US" w:eastAsia="zh-CN"/>
        </w:rPr>
        <w:t>%；</w:t>
      </w:r>
      <w:r>
        <w:rPr>
          <w:rFonts w:hint="eastAsia" w:ascii="微软雅黑" w:hAnsi="微软雅黑" w:eastAsia="微软雅黑" w:cs="微软雅黑"/>
          <w:b/>
          <w:bCs/>
          <w:sz w:val="32"/>
          <w:szCs w:val="32"/>
          <w:lang w:val="en-US" w:eastAsia="zh-CN"/>
        </w:rPr>
        <w:t>⑤</w:t>
      </w:r>
      <w:r>
        <w:rPr>
          <w:rFonts w:hint="eastAsia" w:ascii="仿宋" w:hAnsi="仿宋" w:eastAsia="仿宋" w:cs="仿宋"/>
          <w:b/>
          <w:bCs/>
          <w:sz w:val="32"/>
          <w:szCs w:val="32"/>
          <w:lang w:val="en-US" w:eastAsia="zh-CN"/>
        </w:rPr>
        <w:t>三湘大厦环保专项改造</w:t>
      </w:r>
      <w:r>
        <w:rPr>
          <w:rFonts w:hint="eastAsia" w:ascii="仿宋" w:hAnsi="仿宋" w:eastAsia="仿宋" w:cs="仿宋"/>
          <w:b w:val="0"/>
          <w:bCs w:val="0"/>
          <w:sz w:val="32"/>
          <w:szCs w:val="32"/>
          <w:lang w:val="en-US" w:eastAsia="zh-CN"/>
        </w:rPr>
        <w:t>经费预算安</w:t>
      </w:r>
      <w:r>
        <w:rPr>
          <w:rFonts w:hint="eastAsia" w:ascii="仿宋" w:hAnsi="仿宋" w:eastAsia="仿宋" w:cs="仿宋"/>
          <w:sz w:val="32"/>
          <w:szCs w:val="32"/>
          <w:u w:val="none"/>
          <w:lang w:val="en-US" w:eastAsia="zh-CN"/>
        </w:rPr>
        <w:t>排44.70万元，实际支出38.83万元，预算完成率87%；</w:t>
      </w:r>
      <w:r>
        <w:rPr>
          <w:rFonts w:hint="eastAsia" w:ascii="仿宋" w:hAnsi="仿宋" w:eastAsia="仿宋" w:cs="仿宋"/>
          <w:b/>
          <w:bCs/>
          <w:sz w:val="32"/>
          <w:szCs w:val="32"/>
          <w:u w:val="none"/>
          <w:lang w:val="en-US" w:eastAsia="zh-CN"/>
        </w:rPr>
        <w:t>⑥上海办事处周转房维修改造</w:t>
      </w:r>
      <w:r>
        <w:rPr>
          <w:rFonts w:hint="eastAsia" w:ascii="仿宋" w:hAnsi="仿宋" w:eastAsia="仿宋" w:cs="仿宋"/>
          <w:sz w:val="32"/>
          <w:szCs w:val="32"/>
          <w:u w:val="none"/>
          <w:lang w:val="en-US" w:eastAsia="zh-CN"/>
        </w:rPr>
        <w:t>经费预算安排98.20万元，实际支出9.49万元，预算完成率10%。</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ascii="Times New Roman" w:hAnsi="Times New Roman" w:eastAsia="黑体" w:cs="Times New Roman"/>
          <w:sz w:val="32"/>
          <w:szCs w:val="32"/>
        </w:rPr>
        <w:t>政府性基金预算支出情况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2022年度单位未安排政府性基金预算，无政府性基金预算支出。</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四、</w:t>
      </w:r>
      <w:r>
        <w:rPr>
          <w:rFonts w:ascii="Times New Roman" w:hAnsi="Times New Roman" w:eastAsia="黑体" w:cs="Times New Roman"/>
          <w:sz w:val="32"/>
          <w:szCs w:val="32"/>
        </w:rPr>
        <w:t>国有资本经营预算支出情况</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val="en-US" w:eastAsia="zh-CN"/>
        </w:rPr>
      </w:pPr>
      <w:r>
        <w:rPr>
          <w:rFonts w:hint="eastAsia" w:ascii="Times New Roman" w:hAnsi="Times New Roman" w:eastAsia="黑体"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2022年度单位未安排国有资本经营预算，无国有资本经营预算支出。 </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社会保险基金预算支出情况</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2022年单位未安排社会保险基金预算，无社会保险基金预算支出。</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六、部门整体支出绩效情况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根据部门整体支出绩效评价指标，部门整体支出绩效得98分，具体情况如下：</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预算执行率(10分</w:t>
      </w:r>
      <w:r>
        <w:rPr>
          <w:rFonts w:hint="eastAsia" w:ascii="楷体" w:hAnsi="楷体" w:eastAsia="楷体" w:cs="楷体"/>
          <w:b/>
          <w:bCs/>
          <w:sz w:val="32"/>
          <w:szCs w:val="32"/>
          <w:lang w:val="en-US" w:eastAsia="zh-CN"/>
        </w:rPr>
        <w:t>，</w:t>
      </w:r>
      <w:r>
        <w:rPr>
          <w:rFonts w:hint="eastAsia" w:ascii="楷体" w:hAnsi="楷体" w:eastAsia="楷体" w:cs="楷体"/>
          <w:b/>
          <w:bCs/>
          <w:sz w:val="32"/>
          <w:szCs w:val="32"/>
        </w:rPr>
        <w:t>得</w:t>
      </w:r>
      <w:r>
        <w:rPr>
          <w:rFonts w:hint="eastAsia" w:ascii="楷体" w:hAnsi="楷体" w:eastAsia="楷体" w:cs="楷体"/>
          <w:b/>
          <w:bCs/>
          <w:sz w:val="32"/>
          <w:szCs w:val="32"/>
          <w:lang w:val="en-US" w:eastAsia="zh-CN"/>
        </w:rPr>
        <w:t>9</w:t>
      </w:r>
      <w:r>
        <w:rPr>
          <w:rFonts w:hint="eastAsia" w:ascii="楷体" w:hAnsi="楷体" w:eastAsia="楷体" w:cs="楷体"/>
          <w:b/>
          <w:bCs/>
          <w:sz w:val="32"/>
          <w:szCs w:val="32"/>
        </w:rPr>
        <w:t>分，扣</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 xml:space="preserve">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sz w:val="32"/>
          <w:szCs w:val="32"/>
        </w:rPr>
        <w:t>财政拨款全年预算数（含上年结转和结余）</w:t>
      </w:r>
      <w:r>
        <w:rPr>
          <w:rFonts w:hint="eastAsia" w:ascii="仿宋" w:hAnsi="仿宋" w:eastAsia="仿宋" w:cs="仿宋"/>
          <w:sz w:val="32"/>
          <w:szCs w:val="32"/>
          <w:lang w:val="en-US" w:eastAsia="zh-CN"/>
        </w:rPr>
        <w:t>1830.19</w:t>
      </w:r>
      <w:r>
        <w:rPr>
          <w:rFonts w:hint="eastAsia" w:ascii="仿宋" w:hAnsi="仿宋" w:eastAsia="仿宋" w:cs="仿宋"/>
          <w:sz w:val="32"/>
          <w:szCs w:val="32"/>
        </w:rPr>
        <w:t>万 元，全年执行数</w:t>
      </w:r>
      <w:r>
        <w:rPr>
          <w:rFonts w:hint="eastAsia" w:ascii="仿宋" w:hAnsi="仿宋" w:eastAsia="仿宋" w:cs="仿宋"/>
          <w:sz w:val="32"/>
          <w:szCs w:val="32"/>
          <w:lang w:val="en-US" w:eastAsia="zh-CN"/>
        </w:rPr>
        <w:t>1589.69</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87</w:t>
      </w:r>
      <w:r>
        <w:rPr>
          <w:rFonts w:hint="eastAsia" w:ascii="仿宋" w:hAnsi="仿宋" w:eastAsia="仿宋" w:cs="仿宋"/>
          <w:sz w:val="32"/>
          <w:szCs w:val="32"/>
        </w:rPr>
        <w:t>%，主要是</w:t>
      </w:r>
      <w:r>
        <w:rPr>
          <w:rFonts w:hint="eastAsia" w:ascii="仿宋" w:hAnsi="仿宋" w:eastAsia="仿宋" w:cs="仿宋"/>
          <w:b/>
          <w:bCs/>
          <w:sz w:val="32"/>
          <w:szCs w:val="32"/>
          <w:lang w:val="en-US" w:eastAsia="zh-CN"/>
        </w:rPr>
        <w:t>①</w:t>
      </w:r>
      <w:r>
        <w:rPr>
          <w:rFonts w:hint="eastAsia" w:ascii="仿宋" w:hAnsi="仿宋" w:eastAsia="仿宋" w:cs="仿宋"/>
          <w:sz w:val="32"/>
          <w:szCs w:val="32"/>
          <w:lang w:val="en-US" w:eastAsia="zh-CN"/>
        </w:rPr>
        <w:t>增拨省绩效奖</w:t>
      </w:r>
      <w:r>
        <w:rPr>
          <w:rFonts w:hint="eastAsia" w:ascii="仿宋" w:hAnsi="仿宋" w:eastAsia="仿宋" w:cs="仿宋"/>
          <w:sz w:val="32"/>
          <w:szCs w:val="32"/>
        </w:rPr>
        <w:t>未</w:t>
      </w:r>
      <w:r>
        <w:rPr>
          <w:rFonts w:hint="eastAsia" w:ascii="仿宋" w:hAnsi="仿宋" w:eastAsia="仿宋" w:cs="仿宋"/>
          <w:sz w:val="32"/>
          <w:szCs w:val="32"/>
          <w:lang w:val="en-US" w:eastAsia="zh-CN"/>
        </w:rPr>
        <w:t>全部</w:t>
      </w:r>
      <w:r>
        <w:rPr>
          <w:rFonts w:hint="eastAsia" w:ascii="仿宋" w:hAnsi="仿宋" w:eastAsia="仿宋" w:cs="仿宋"/>
          <w:sz w:val="32"/>
          <w:szCs w:val="32"/>
        </w:rPr>
        <w:t>支出</w:t>
      </w:r>
      <w:r>
        <w:rPr>
          <w:rFonts w:hint="eastAsia" w:ascii="仿宋" w:hAnsi="仿宋" w:eastAsia="仿宋" w:cs="仿宋"/>
          <w:sz w:val="32"/>
          <w:szCs w:val="32"/>
          <w:lang w:eastAsia="zh-CN"/>
        </w:rPr>
        <w:t>；</w:t>
      </w:r>
      <w:r>
        <w:rPr>
          <w:rFonts w:hint="eastAsia" w:ascii="仿宋" w:hAnsi="仿宋" w:eastAsia="仿宋" w:cs="仿宋"/>
          <w:b/>
          <w:bCs/>
          <w:sz w:val="32"/>
          <w:szCs w:val="32"/>
          <w:lang w:val="en-US" w:eastAsia="zh-CN"/>
        </w:rPr>
        <w:t>②</w:t>
      </w:r>
      <w:r>
        <w:rPr>
          <w:rFonts w:hint="eastAsia" w:ascii="仿宋" w:hAnsi="仿宋" w:eastAsia="仿宋" w:cs="仿宋"/>
          <w:b w:val="0"/>
          <w:bCs w:val="0"/>
          <w:sz w:val="32"/>
          <w:szCs w:val="32"/>
          <w:lang w:val="en-US" w:eastAsia="zh-CN"/>
        </w:rPr>
        <w:t>上海办事处周转房维修改造项目年底才启动，预计2023年完成，资金结转至2023年。</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二）产出指标(50 分，得</w:t>
      </w:r>
      <w:r>
        <w:rPr>
          <w:rFonts w:hint="eastAsia" w:ascii="楷体" w:hAnsi="楷体" w:eastAsia="楷体" w:cs="楷体"/>
          <w:b/>
          <w:bCs/>
          <w:sz w:val="32"/>
          <w:szCs w:val="32"/>
          <w:lang w:val="en-US" w:eastAsia="zh-CN"/>
        </w:rPr>
        <w:t>49</w:t>
      </w:r>
      <w:r>
        <w:rPr>
          <w:rFonts w:hint="eastAsia" w:ascii="楷体" w:hAnsi="楷体" w:eastAsia="楷体" w:cs="楷体"/>
          <w:b/>
          <w:bCs/>
          <w:sz w:val="32"/>
          <w:szCs w:val="32"/>
          <w:lang w:eastAsia="zh-CN"/>
        </w:rPr>
        <w:t xml:space="preserve"> 分，</w:t>
      </w:r>
      <w:r>
        <w:rPr>
          <w:rFonts w:hint="eastAsia" w:ascii="楷体" w:hAnsi="楷体" w:eastAsia="楷体" w:cs="楷体"/>
          <w:b/>
          <w:bCs/>
          <w:sz w:val="32"/>
          <w:szCs w:val="32"/>
        </w:rPr>
        <w:t>扣</w:t>
      </w:r>
      <w:r>
        <w:rPr>
          <w:rFonts w:hint="eastAsia" w:ascii="楷体" w:hAnsi="楷体" w:eastAsia="楷体" w:cs="楷体"/>
          <w:b/>
          <w:bCs/>
          <w:sz w:val="32"/>
          <w:szCs w:val="32"/>
          <w:lang w:val="en-US" w:eastAsia="zh-CN"/>
        </w:rPr>
        <w:t>1</w:t>
      </w:r>
      <w:r>
        <w:rPr>
          <w:rFonts w:hint="eastAsia" w:ascii="楷体" w:hAnsi="楷体" w:eastAsia="楷体" w:cs="楷体"/>
          <w:b/>
          <w:bCs/>
          <w:sz w:val="32"/>
          <w:szCs w:val="32"/>
        </w:rPr>
        <w:t>分</w:t>
      </w:r>
      <w:r>
        <w:rPr>
          <w:rFonts w:hint="eastAsia" w:ascii="楷体" w:hAnsi="楷体" w:eastAsia="楷体" w:cs="楷体"/>
          <w:b/>
          <w:bCs/>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 1</w:t>
      </w:r>
      <w:r>
        <w:rPr>
          <w:rFonts w:hint="eastAsia" w:ascii="仿宋" w:hAnsi="仿宋" w:eastAsia="仿宋" w:cs="仿宋"/>
          <w:b/>
          <w:bCs/>
          <w:sz w:val="32"/>
          <w:szCs w:val="32"/>
          <w:lang w:val="en-US" w:eastAsia="zh-CN"/>
        </w:rPr>
        <w:t>.</w:t>
      </w:r>
      <w:r>
        <w:rPr>
          <w:rFonts w:hint="eastAsia" w:ascii="仿宋" w:hAnsi="仿宋" w:eastAsia="仿宋" w:cs="仿宋"/>
          <w:b/>
          <w:bCs/>
          <w:sz w:val="32"/>
          <w:szCs w:val="32"/>
        </w:rPr>
        <w:t>数量指标(</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0分，得</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 xml:space="preserve">0分，未扣分)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1）为</w:t>
      </w:r>
      <w:r>
        <w:rPr>
          <w:rFonts w:hint="eastAsia" w:ascii="仿宋" w:hAnsi="仿宋" w:eastAsia="仿宋" w:cs="仿宋"/>
          <w:sz w:val="32"/>
          <w:szCs w:val="32"/>
        </w:rPr>
        <w:t>省领导和省直单位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市州来沪公务人员、湘沪企业家、援沪湖南医疗队</w:t>
      </w:r>
      <w:r>
        <w:rPr>
          <w:rFonts w:hint="eastAsia" w:ascii="仿宋" w:hAnsi="仿宋" w:eastAsia="仿宋" w:cs="仿宋"/>
          <w:sz w:val="32"/>
          <w:szCs w:val="32"/>
        </w:rPr>
        <w:t>提供服务</w:t>
      </w:r>
      <w:r>
        <w:rPr>
          <w:rFonts w:hint="eastAsia" w:ascii="仿宋" w:hAnsi="仿宋" w:eastAsia="仿宋" w:cs="仿宋"/>
          <w:sz w:val="32"/>
          <w:szCs w:val="32"/>
          <w:lang w:val="en-US" w:eastAsia="zh-CN"/>
        </w:rPr>
        <w:t>,无具体数量考核指标，</w:t>
      </w:r>
      <w:r>
        <w:rPr>
          <w:rFonts w:hint="eastAsia" w:ascii="仿宋" w:hAnsi="仿宋" w:eastAsia="仿宋" w:cs="仿宋"/>
          <w:sz w:val="32"/>
          <w:szCs w:val="32"/>
        </w:rPr>
        <w:t>实际</w:t>
      </w:r>
      <w:r>
        <w:rPr>
          <w:rFonts w:hint="eastAsia" w:ascii="仿宋" w:hAnsi="仿宋" w:eastAsia="仿宋" w:cs="仿宋"/>
          <w:sz w:val="32"/>
          <w:szCs w:val="32"/>
          <w:lang w:val="en-US" w:eastAsia="zh-CN"/>
        </w:rPr>
        <w:t>接待38批次，1243人次。</w:t>
      </w: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2）为省委、省政府</w:t>
      </w:r>
      <w:r>
        <w:rPr>
          <w:rFonts w:hint="eastAsia" w:ascii="仿宋" w:hAnsi="仿宋" w:eastAsia="仿宋" w:cs="仿宋"/>
          <w:sz w:val="32"/>
          <w:szCs w:val="32"/>
          <w:u w:val="none"/>
          <w:lang w:val="en-US" w:eastAsia="zh-CN"/>
        </w:rPr>
        <w:t>收集、整理、报送重要信息，开展专题调研。</w:t>
      </w:r>
      <w:r>
        <w:rPr>
          <w:rFonts w:hint="eastAsia" w:ascii="仿宋" w:hAnsi="仿宋" w:eastAsia="仿宋" w:cs="仿宋"/>
          <w:sz w:val="32"/>
          <w:szCs w:val="32"/>
          <w:lang w:val="en-US" w:eastAsia="zh-CN"/>
        </w:rPr>
        <w:t>年度数量考核指标为政务信息1000条，《上海信息》专报24期。实际</w:t>
      </w:r>
      <w:r>
        <w:rPr>
          <w:rFonts w:hint="eastAsia" w:ascii="仿宋" w:hAnsi="仿宋" w:eastAsia="仿宋" w:cs="仿宋"/>
          <w:kern w:val="2"/>
          <w:sz w:val="32"/>
          <w:szCs w:val="32"/>
          <w:lang w:val="en-US" w:eastAsia="zh-CN" w:bidi="ar-SA"/>
        </w:rPr>
        <w:t>向省委、省政府报送政务信息1302条，编发《上海信息》24期。</w:t>
      </w: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与驻地及周边地区企业、科研院所、高等院校等联系，为湖南引资引技引才引智牵线搭桥，促进湖南和驻地之间的资源合理流动</w:t>
      </w:r>
      <w:r>
        <w:rPr>
          <w:rFonts w:hint="eastAsia" w:ascii="仿宋" w:hAnsi="仿宋" w:eastAsia="仿宋" w:cs="仿宋"/>
          <w:kern w:val="2"/>
          <w:sz w:val="32"/>
          <w:szCs w:val="32"/>
          <w:lang w:val="en-US" w:eastAsia="zh-CN" w:bidi="ar-SA"/>
        </w:rPr>
        <w:t>，</w:t>
      </w:r>
      <w:r>
        <w:rPr>
          <w:rFonts w:hint="eastAsia" w:ascii="仿宋" w:hAnsi="仿宋" w:eastAsia="仿宋" w:cs="仿宋"/>
          <w:sz w:val="32"/>
          <w:szCs w:val="32"/>
          <w:lang w:val="en-US" w:eastAsia="zh-CN"/>
        </w:rPr>
        <w:t>无具体数量考核指标。</w:t>
      </w:r>
      <w:r>
        <w:rPr>
          <w:rFonts w:hint="eastAsia" w:ascii="仿宋" w:hAnsi="仿宋" w:eastAsia="仿宋" w:cs="仿宋"/>
          <w:kern w:val="2"/>
          <w:sz w:val="32"/>
          <w:szCs w:val="32"/>
          <w:lang w:val="en-US" w:eastAsia="zh-CN" w:bidi="ar-SA"/>
        </w:rPr>
        <w:t>实际全年联系园区、企业583批次，促进招商对接项目219个，促成签订合作项目67个，引进项目投资210.75亿元。</w:t>
      </w: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质量指标(10分，得10分，未扣分)</w:t>
      </w:r>
      <w:r>
        <w:rPr>
          <w:rFonts w:hint="eastAsia" w:ascii="仿宋" w:hAnsi="仿宋" w:eastAsia="仿宋" w:cs="仿宋"/>
          <w:sz w:val="32"/>
          <w:szCs w:val="32"/>
        </w:rPr>
        <w:t xml:space="preserve"> </w:t>
      </w:r>
    </w:p>
    <w:p>
      <w:pPr>
        <w:pStyle w:val="8"/>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（1）为</w:t>
      </w:r>
      <w:r>
        <w:rPr>
          <w:rFonts w:hint="eastAsia" w:ascii="仿宋" w:hAnsi="仿宋" w:eastAsia="仿宋" w:cs="仿宋"/>
          <w:sz w:val="32"/>
          <w:szCs w:val="32"/>
        </w:rPr>
        <w:t>省领导和省直单位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地州市来沪公务人员、湘沪企业家</w:t>
      </w:r>
      <w:r>
        <w:rPr>
          <w:rFonts w:hint="eastAsia" w:ascii="仿宋" w:hAnsi="仿宋" w:eastAsia="仿宋" w:cs="仿宋"/>
          <w:sz w:val="32"/>
          <w:szCs w:val="32"/>
        </w:rPr>
        <w:t>提供联络服务</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无事故、无投诉。特别是在上海防疫抗疫大保卫战中服务湖南援沪医疗队，为1046名医疗队员提供后勤保障服务，确保医疗队任务的完成。</w:t>
      </w:r>
    </w:p>
    <w:p>
      <w:pPr>
        <w:pStyle w:val="8"/>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eastAsia="仿宋_GB2312"/>
          <w:sz w:val="32"/>
          <w:szCs w:val="32"/>
          <w:lang w:eastAsia="zh-CN"/>
        </w:rPr>
      </w:pPr>
      <w:r>
        <w:rPr>
          <w:rFonts w:hint="eastAsia" w:ascii="仿宋" w:hAnsi="仿宋" w:eastAsia="仿宋" w:cs="仿宋"/>
          <w:kern w:val="2"/>
          <w:sz w:val="32"/>
          <w:szCs w:val="32"/>
          <w:lang w:val="en-US" w:eastAsia="zh-CN" w:bidi="ar-SA"/>
        </w:rPr>
        <w:t>（2）</w:t>
      </w:r>
      <w:r>
        <w:rPr>
          <w:rFonts w:hint="eastAsia" w:eastAsia="仿宋_GB2312"/>
          <w:sz w:val="32"/>
          <w:szCs w:val="32"/>
          <w:lang w:eastAsia="zh-CN"/>
        </w:rPr>
        <w:t>办事处再次获评上海市“双服务”突出贡献单位、上海市机关青年理论学习标兵（集体）等荣誉。</w:t>
      </w:r>
    </w:p>
    <w:p>
      <w:pPr>
        <w:pStyle w:val="8"/>
        <w:keepNext w:val="0"/>
        <w:keepLines w:val="0"/>
        <w:pageBreakBefore w:val="0"/>
        <w:kinsoku/>
        <w:wordWrap/>
        <w:overflowPunct/>
        <w:topLinePunct w:val="0"/>
        <w:autoSpaceDE/>
        <w:autoSpaceDN/>
        <w:bidi w:val="0"/>
        <w:adjustRightInd w:val="0"/>
        <w:snapToGrid w:val="0"/>
        <w:spacing w:line="360" w:lineRule="auto"/>
        <w:ind w:right="0" w:rightChars="0" w:firstLine="640" w:firstLineChars="200"/>
        <w:jc w:val="both"/>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分值10分，得分10分。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时效指标(</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分，得</w:t>
      </w:r>
      <w:r>
        <w:rPr>
          <w:rFonts w:hint="eastAsia" w:ascii="仿宋" w:hAnsi="仿宋" w:eastAsia="仿宋" w:cs="仿宋"/>
          <w:b/>
          <w:bCs/>
          <w:sz w:val="32"/>
          <w:szCs w:val="32"/>
          <w:lang w:val="en-US" w:eastAsia="zh-CN"/>
        </w:rPr>
        <w:t>4</w:t>
      </w:r>
      <w:r>
        <w:rPr>
          <w:rFonts w:hint="eastAsia" w:ascii="仿宋" w:hAnsi="仿宋" w:eastAsia="仿宋" w:cs="仿宋"/>
          <w:b/>
          <w:bCs/>
          <w:sz w:val="32"/>
          <w:szCs w:val="32"/>
        </w:rPr>
        <w:t>分</w:t>
      </w:r>
      <w:r>
        <w:rPr>
          <w:rFonts w:hint="eastAsia" w:ascii="仿宋" w:hAnsi="仿宋" w:eastAsia="仿宋" w:cs="仿宋"/>
          <w:b/>
          <w:bCs/>
          <w:sz w:val="32"/>
          <w:szCs w:val="32"/>
          <w:lang w:eastAsia="zh-CN"/>
        </w:rPr>
        <w:t>，</w:t>
      </w:r>
      <w:r>
        <w:rPr>
          <w:rFonts w:hint="eastAsia" w:ascii="仿宋" w:hAnsi="仿宋" w:eastAsia="仿宋" w:cs="仿宋"/>
          <w:b/>
          <w:bCs/>
          <w:sz w:val="32"/>
          <w:szCs w:val="32"/>
        </w:rPr>
        <w:t>扣</w:t>
      </w:r>
      <w:r>
        <w:rPr>
          <w:rFonts w:hint="eastAsia" w:ascii="仿宋" w:hAnsi="仿宋" w:eastAsia="仿宋" w:cs="仿宋"/>
          <w:b/>
          <w:bCs/>
          <w:sz w:val="32"/>
          <w:szCs w:val="32"/>
          <w:lang w:val="en-US" w:eastAsia="zh-CN"/>
        </w:rPr>
        <w:t>1分</w:t>
      </w:r>
      <w:r>
        <w:rPr>
          <w:rFonts w:hint="eastAsia" w:ascii="仿宋" w:hAnsi="仿宋" w:eastAsia="仿宋" w:cs="仿宋"/>
          <w:b/>
          <w:bCs/>
          <w:sz w:val="32"/>
          <w:szCs w:val="32"/>
        </w:rPr>
        <w:t>)</w:t>
      </w:r>
    </w:p>
    <w:p>
      <w:pPr>
        <w:pStyle w:val="2"/>
        <w:keepNext w:val="0"/>
        <w:keepLines w:val="0"/>
        <w:pageBreakBefore w:val="0"/>
        <w:numPr>
          <w:ilvl w:val="0"/>
          <w:numId w:val="2"/>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业务工作。按照省直机关要求，及时完成布置的各项工作任务。如：开展招商引资推介活动、报送政务信息、服务湖南援沪医疗队、接待</w:t>
      </w:r>
      <w:r>
        <w:rPr>
          <w:rFonts w:hint="eastAsia" w:ascii="仿宋" w:hAnsi="仿宋" w:eastAsia="仿宋" w:cs="仿宋"/>
          <w:sz w:val="32"/>
          <w:szCs w:val="32"/>
        </w:rPr>
        <w:t>省领导和省直单位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市州来沪公务人员、湘沪企业家等；</w:t>
      </w:r>
    </w:p>
    <w:p>
      <w:pPr>
        <w:pStyle w:val="2"/>
        <w:keepNext w:val="0"/>
        <w:keepLines w:val="0"/>
        <w:pageBreakBefore w:val="0"/>
        <w:numPr>
          <w:ilvl w:val="0"/>
          <w:numId w:val="2"/>
        </w:numPr>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内部管理。按照省直相关业务部门要求，及时完成各项工作任务。如：资产管理工作，平安建设工作，财务工作，后勤保障等。但在内部资产管理工作中，部分基建项目未及时进行项目结算。</w:t>
      </w:r>
    </w:p>
    <w:p>
      <w:pPr>
        <w:pStyle w:val="2"/>
        <w:keepNext w:val="0"/>
        <w:keepLines w:val="0"/>
        <w:pageBreakBefore w:val="0"/>
        <w:kinsoku/>
        <w:wordWrap/>
        <w:overflowPunct/>
        <w:topLinePunct w:val="0"/>
        <w:autoSpaceDE/>
        <w:autoSpaceDN/>
        <w:bidi w:val="0"/>
        <w:adjustRightInd w:val="0"/>
        <w:snapToGrid w:val="0"/>
        <w:spacing w:line="360" w:lineRule="auto"/>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分值10分，得分9分。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Chars="200" w:firstLine="321" w:firstLineChars="100"/>
        <w:jc w:val="left"/>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成本指标(</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分，得</w:t>
      </w:r>
      <w:r>
        <w:rPr>
          <w:rFonts w:hint="eastAsia" w:ascii="仿宋" w:hAnsi="仿宋" w:eastAsia="仿宋" w:cs="仿宋"/>
          <w:b/>
          <w:bCs/>
          <w:sz w:val="32"/>
          <w:szCs w:val="32"/>
          <w:lang w:val="en-US" w:eastAsia="zh-CN"/>
        </w:rPr>
        <w:t>5</w:t>
      </w:r>
      <w:r>
        <w:rPr>
          <w:rFonts w:hint="eastAsia" w:ascii="仿宋" w:hAnsi="仿宋" w:eastAsia="仿宋" w:cs="仿宋"/>
          <w:b/>
          <w:bCs/>
          <w:sz w:val="32"/>
          <w:szCs w:val="32"/>
        </w:rPr>
        <w:t>分，未扣分)</w:t>
      </w:r>
      <w:r>
        <w:rPr>
          <w:rFonts w:hint="eastAsia" w:ascii="仿宋" w:hAnsi="仿宋" w:eastAsia="仿宋" w:cs="仿宋"/>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2022年</w:t>
      </w:r>
      <w:r>
        <w:rPr>
          <w:rFonts w:hint="eastAsia" w:ascii="仿宋" w:hAnsi="仿宋" w:eastAsia="仿宋" w:cs="仿宋"/>
          <w:sz w:val="32"/>
          <w:szCs w:val="32"/>
        </w:rPr>
        <w:t>财政拨款全年预算数（含上年结转和结余）</w:t>
      </w:r>
      <w:r>
        <w:rPr>
          <w:rFonts w:hint="eastAsia" w:ascii="仿宋" w:hAnsi="仿宋" w:eastAsia="仿宋" w:cs="仿宋"/>
          <w:sz w:val="32"/>
          <w:szCs w:val="32"/>
          <w:lang w:val="en-US" w:eastAsia="zh-CN"/>
        </w:rPr>
        <w:t>1830.19</w:t>
      </w:r>
      <w:r>
        <w:rPr>
          <w:rFonts w:hint="eastAsia" w:ascii="仿宋" w:hAnsi="仿宋" w:eastAsia="仿宋" w:cs="仿宋"/>
          <w:sz w:val="32"/>
          <w:szCs w:val="32"/>
        </w:rPr>
        <w:t>万元，全年执行数</w:t>
      </w:r>
      <w:r>
        <w:rPr>
          <w:rFonts w:hint="eastAsia" w:ascii="仿宋" w:hAnsi="仿宋" w:eastAsia="仿宋" w:cs="仿宋"/>
          <w:sz w:val="32"/>
          <w:szCs w:val="32"/>
          <w:lang w:val="en-US" w:eastAsia="zh-CN"/>
        </w:rPr>
        <w:t>1589.69</w:t>
      </w:r>
      <w:r>
        <w:rPr>
          <w:rFonts w:hint="eastAsia" w:ascii="仿宋" w:hAnsi="仿宋" w:eastAsia="仿宋" w:cs="仿宋"/>
          <w:sz w:val="32"/>
          <w:szCs w:val="32"/>
        </w:rPr>
        <w:t>万元，预算执行率</w:t>
      </w:r>
      <w:r>
        <w:rPr>
          <w:rFonts w:hint="eastAsia" w:ascii="仿宋" w:hAnsi="仿宋" w:eastAsia="仿宋" w:cs="仿宋"/>
          <w:sz w:val="32"/>
          <w:szCs w:val="32"/>
          <w:lang w:val="en-US" w:eastAsia="zh-CN"/>
        </w:rPr>
        <w:t>87</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在预算内完成各项工作任务。</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分值10分，得分10</w:t>
      </w:r>
      <w:bookmarkStart w:id="0" w:name="_GoBack"/>
      <w:bookmarkEnd w:id="0"/>
      <w:r>
        <w:rPr>
          <w:rFonts w:hint="eastAsia" w:ascii="仿宋" w:hAnsi="仿宋" w:eastAsia="仿宋" w:cs="仿宋"/>
          <w:sz w:val="32"/>
          <w:szCs w:val="32"/>
          <w:lang w:val="en-US" w:eastAsia="zh-CN"/>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楷体" w:hAnsi="楷体" w:eastAsia="楷体" w:cs="楷体"/>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）效益指标(</w:t>
      </w:r>
      <w:r>
        <w:rPr>
          <w:rFonts w:hint="eastAsia" w:ascii="楷体" w:hAnsi="楷体" w:eastAsia="楷体" w:cs="楷体"/>
          <w:b/>
          <w:bCs/>
          <w:sz w:val="32"/>
          <w:szCs w:val="32"/>
          <w:lang w:val="en-US" w:eastAsia="zh-CN"/>
        </w:rPr>
        <w:t>30</w:t>
      </w:r>
      <w:r>
        <w:rPr>
          <w:rFonts w:hint="eastAsia" w:ascii="楷体" w:hAnsi="楷体" w:eastAsia="楷体" w:cs="楷体"/>
          <w:b/>
          <w:bCs/>
          <w:sz w:val="32"/>
          <w:szCs w:val="32"/>
        </w:rPr>
        <w:t>分，得</w:t>
      </w:r>
      <w:r>
        <w:rPr>
          <w:rFonts w:hint="eastAsia" w:ascii="楷体" w:hAnsi="楷体" w:eastAsia="楷体" w:cs="楷体"/>
          <w:b/>
          <w:bCs/>
          <w:sz w:val="32"/>
          <w:szCs w:val="32"/>
          <w:lang w:val="en-US" w:eastAsia="zh-CN"/>
        </w:rPr>
        <w:t>3</w:t>
      </w:r>
      <w:r>
        <w:rPr>
          <w:rFonts w:hint="eastAsia" w:ascii="楷体" w:hAnsi="楷体" w:eastAsia="楷体" w:cs="楷体"/>
          <w:b/>
          <w:bCs/>
          <w:sz w:val="32"/>
          <w:szCs w:val="32"/>
        </w:rPr>
        <w:t>0 分，未扣分)</w:t>
      </w:r>
      <w:r>
        <w:rPr>
          <w:rFonts w:hint="eastAsia" w:ascii="楷体" w:hAnsi="楷体" w:eastAsia="楷体" w:cs="楷体"/>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1.经济效益指标</w:t>
      </w:r>
      <w:r>
        <w:rPr>
          <w:rFonts w:hint="eastAsia" w:ascii="仿宋" w:hAnsi="仿宋" w:eastAsia="仿宋" w:cs="仿宋"/>
          <w:b/>
          <w:bCs/>
          <w:sz w:val="32"/>
          <w:szCs w:val="32"/>
        </w:rPr>
        <w:t>(1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分，得1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 xml:space="preserve">分，未扣分)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持续深化巩固“四大一促”活动</w:t>
      </w:r>
      <w:r>
        <w:rPr>
          <w:rFonts w:hint="eastAsia" w:ascii="仿宋" w:hAnsi="仿宋" w:eastAsia="仿宋" w:cs="仿宋"/>
          <w:kern w:val="2"/>
          <w:sz w:val="32"/>
          <w:szCs w:val="32"/>
          <w:lang w:val="en-US" w:eastAsia="zh-Hans" w:bidi="ar-SA"/>
        </w:rPr>
        <w:t>（即通过大走访、大调研、大对接、大服务，促进湖南与长三角区域全方位交流合作）</w:t>
      </w:r>
      <w:r>
        <w:rPr>
          <w:rFonts w:hint="eastAsia" w:ascii="仿宋" w:hAnsi="仿宋" w:eastAsia="仿宋" w:cs="仿宋"/>
          <w:kern w:val="2"/>
          <w:sz w:val="32"/>
          <w:szCs w:val="32"/>
          <w:lang w:val="en-US" w:eastAsia="zh-CN" w:bidi="ar-SA"/>
        </w:rPr>
        <w:t>，</w:t>
      </w:r>
      <w:r>
        <w:rPr>
          <w:rFonts w:hint="eastAsia" w:ascii="仿宋" w:hAnsi="仿宋" w:eastAsia="仿宋" w:cs="仿宋"/>
          <w:kern w:val="2"/>
          <w:sz w:val="32"/>
          <w:szCs w:val="32"/>
          <w:lang w:val="en-US" w:eastAsia="zh-Hans" w:bidi="ar-SA"/>
        </w:rPr>
        <w:t>制定《关于深化提质“四大一促”活动 服务高质量发展工作实施方案》，</w:t>
      </w:r>
      <w:r>
        <w:rPr>
          <w:rFonts w:hint="eastAsia" w:ascii="仿宋" w:hAnsi="仿宋" w:eastAsia="仿宋" w:cs="仿宋"/>
          <w:kern w:val="2"/>
          <w:sz w:val="32"/>
          <w:szCs w:val="32"/>
          <w:lang w:val="en-US" w:eastAsia="zh-CN" w:bidi="ar-SA"/>
        </w:rPr>
        <w:t>助力湖南打造对外开放高地。先后牵头走访上海电力大学</w:t>
      </w:r>
      <w:r>
        <w:rPr>
          <w:rFonts w:hint="eastAsia" w:ascii="仿宋" w:hAnsi="仿宋" w:eastAsia="仿宋" w:cs="仿宋"/>
          <w:kern w:val="2"/>
          <w:sz w:val="32"/>
          <w:szCs w:val="32"/>
          <w:lang w:val="en-US" w:eastAsia="zh-Hans" w:bidi="ar-SA"/>
        </w:rPr>
        <w:t>、长三角国家技术创新中心、松江G60科创走廊、拼多多等单位3</w:t>
      </w:r>
      <w:r>
        <w:rPr>
          <w:rFonts w:hint="eastAsia" w:ascii="仿宋" w:hAnsi="仿宋" w:eastAsia="仿宋" w:cs="仿宋"/>
          <w:kern w:val="2"/>
          <w:sz w:val="32"/>
          <w:szCs w:val="32"/>
          <w:lang w:val="en-US" w:eastAsia="zh-CN" w:bidi="ar-SA"/>
        </w:rPr>
        <w:t>4</w:t>
      </w:r>
      <w:r>
        <w:rPr>
          <w:rFonts w:hint="eastAsia" w:ascii="仿宋" w:hAnsi="仿宋" w:eastAsia="仿宋" w:cs="仿宋"/>
          <w:kern w:val="2"/>
          <w:sz w:val="32"/>
          <w:szCs w:val="32"/>
          <w:lang w:val="en-US" w:eastAsia="zh-Hans" w:bidi="ar-SA"/>
        </w:rPr>
        <w:t>家</w:t>
      </w:r>
      <w:r>
        <w:rPr>
          <w:rFonts w:hint="eastAsia" w:ascii="仿宋" w:hAnsi="仿宋" w:eastAsia="仿宋" w:cs="仿宋"/>
          <w:kern w:val="2"/>
          <w:sz w:val="32"/>
          <w:szCs w:val="32"/>
          <w:lang w:val="en-US" w:eastAsia="zh-CN" w:bidi="ar-SA"/>
        </w:rPr>
        <w:t>，推动各市州驻沪联络处共走访调研企业583批次，取得实质对接219个，签订合作项目67个，总金额210.75亿元。走访促成</w:t>
      </w:r>
      <w:r>
        <w:rPr>
          <w:rFonts w:hint="eastAsia" w:ascii="仿宋" w:hAnsi="仿宋" w:eastAsia="仿宋" w:cs="仿宋"/>
          <w:kern w:val="2"/>
          <w:sz w:val="32"/>
          <w:szCs w:val="32"/>
          <w:lang w:val="en-US" w:eastAsia="zh-Hans" w:bidi="ar-SA"/>
        </w:rPr>
        <w:t>省政府与上交所签订新一轮合作备忘录；联合</w:t>
      </w:r>
      <w:r>
        <w:rPr>
          <w:rFonts w:hint="eastAsia" w:ascii="仿宋" w:hAnsi="仿宋" w:eastAsia="仿宋" w:cs="仿宋"/>
          <w:kern w:val="2"/>
          <w:sz w:val="32"/>
          <w:szCs w:val="32"/>
          <w:lang w:val="en-US" w:eastAsia="zh-CN" w:bidi="ar-SA"/>
        </w:rPr>
        <w:t>上海应用技术大学成立课题组，</w:t>
      </w:r>
      <w:r>
        <w:rPr>
          <w:rFonts w:hint="eastAsia" w:ascii="仿宋" w:hAnsi="仿宋" w:eastAsia="仿宋" w:cs="仿宋"/>
          <w:kern w:val="2"/>
          <w:sz w:val="32"/>
          <w:szCs w:val="32"/>
          <w:lang w:val="en-US" w:eastAsia="zh-Hans" w:bidi="ar-SA"/>
        </w:rPr>
        <w:t>形成</w:t>
      </w:r>
      <w:r>
        <w:rPr>
          <w:rFonts w:hint="eastAsia" w:ascii="仿宋" w:hAnsi="仿宋" w:eastAsia="仿宋" w:cs="仿宋"/>
          <w:kern w:val="2"/>
          <w:sz w:val="32"/>
          <w:szCs w:val="32"/>
          <w:lang w:val="en-US" w:eastAsia="zh-CN" w:bidi="ar-SA"/>
        </w:rPr>
        <w:t>《落实习近平总书记把黄花做成大产业的重要指示 促进湖南“黄花+”大健康产业高质量发展》</w:t>
      </w:r>
      <w:r>
        <w:rPr>
          <w:rFonts w:hint="eastAsia" w:ascii="仿宋" w:hAnsi="仿宋" w:eastAsia="仿宋" w:cs="仿宋"/>
          <w:kern w:val="2"/>
          <w:sz w:val="32"/>
          <w:szCs w:val="32"/>
          <w:lang w:val="en-US" w:eastAsia="zh-Hans" w:bidi="ar-SA"/>
        </w:rPr>
        <w:t>专题</w:t>
      </w:r>
      <w:r>
        <w:rPr>
          <w:rFonts w:hint="eastAsia" w:ascii="仿宋" w:hAnsi="仿宋" w:eastAsia="仿宋" w:cs="仿宋"/>
          <w:kern w:val="2"/>
          <w:sz w:val="32"/>
          <w:szCs w:val="32"/>
          <w:lang w:val="en-US" w:eastAsia="zh-CN" w:bidi="ar-SA"/>
        </w:rPr>
        <w:t>报告，得到省领导批示。出台《关于促进商会、联谊会稳健发展 充分发挥作用的意见》，进一步强化对商会等组织的规范引导，扎实推进湘商回归工作，全年上海湘商回湘投资达2045.8亿元。</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分值10分，得分10分。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2.</w:t>
      </w:r>
      <w:r>
        <w:rPr>
          <w:rFonts w:hint="eastAsia" w:ascii="仿宋" w:hAnsi="仿宋" w:eastAsia="仿宋" w:cs="仿宋"/>
          <w:b/>
          <w:bCs/>
          <w:sz w:val="32"/>
          <w:szCs w:val="32"/>
        </w:rPr>
        <w:t>社会效益指标(1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分，得1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 xml:space="preserve">分，未扣分)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eastAsia="仿宋_GB2312"/>
          <w:sz w:val="32"/>
          <w:szCs w:val="32"/>
        </w:rPr>
      </w:pPr>
      <w:r>
        <w:rPr>
          <w:rFonts w:hint="eastAsia" w:ascii="仿宋_GB2312" w:eastAsia="仿宋_GB2312"/>
          <w:sz w:val="32"/>
          <w:szCs w:val="32"/>
          <w:lang w:val="en-US" w:eastAsia="zh-CN"/>
        </w:rPr>
        <w:t>在上海防疫抗疫大保卫战期间</w:t>
      </w:r>
      <w:r>
        <w:rPr>
          <w:rFonts w:hint="eastAsia" w:ascii="仿宋_GB2312" w:eastAsia="仿宋_GB2312"/>
          <w:sz w:val="32"/>
          <w:szCs w:val="32"/>
          <w:lang w:eastAsia="zh-Hans"/>
        </w:rPr>
        <w:t>始终胸怀“国之大者”“省之大计”“</w:t>
      </w:r>
      <w:r>
        <w:rPr>
          <w:rFonts w:hint="eastAsia" w:ascii="仿宋_GB2312" w:hAnsi="仿宋_GB2312" w:eastAsia="仿宋_GB2312" w:cs="仿宋_GB2312"/>
          <w:sz w:val="32"/>
          <w:szCs w:val="32"/>
        </w:rPr>
        <w:t>疫之所急”</w:t>
      </w:r>
      <w:r>
        <w:rPr>
          <w:rFonts w:hint="eastAsia" w:ascii="仿宋_GB2312" w:hAnsi="仿宋_GB2312" w:eastAsia="仿宋_GB2312" w:cs="仿宋_GB2312"/>
          <w:sz w:val="32"/>
          <w:szCs w:val="32"/>
          <w:lang w:eastAsia="zh-Hans"/>
        </w:rPr>
        <w:t>，</w:t>
      </w:r>
      <w:r>
        <w:rPr>
          <w:rFonts w:hint="eastAsia" w:ascii="仿宋_GB2312" w:eastAsia="仿宋_GB2312"/>
          <w:sz w:val="32"/>
          <w:szCs w:val="32"/>
          <w:lang w:eastAsia="zh-Hans"/>
        </w:rPr>
        <w:t>把</w:t>
      </w:r>
      <w:r>
        <w:rPr>
          <w:rFonts w:hint="eastAsia" w:ascii="仿宋_GB2312" w:eastAsia="仿宋_GB2312"/>
          <w:sz w:val="32"/>
          <w:szCs w:val="32"/>
        </w:rPr>
        <w:t>防疫抗疫</w:t>
      </w:r>
      <w:r>
        <w:rPr>
          <w:rFonts w:hint="eastAsia" w:ascii="仿宋_GB2312" w:eastAsia="仿宋_GB2312"/>
          <w:sz w:val="32"/>
          <w:szCs w:val="32"/>
          <w:lang w:eastAsia="zh-Hans"/>
        </w:rPr>
        <w:t>作为</w:t>
      </w:r>
      <w:r>
        <w:rPr>
          <w:rFonts w:hint="eastAsia" w:ascii="仿宋_GB2312" w:eastAsia="仿宋_GB2312"/>
          <w:sz w:val="32"/>
          <w:szCs w:val="32"/>
        </w:rPr>
        <w:t>体现政治责任、扛起政治担当的</w:t>
      </w:r>
      <w:r>
        <w:rPr>
          <w:rFonts w:hint="eastAsia" w:ascii="仿宋_GB2312" w:eastAsia="仿宋_GB2312"/>
          <w:sz w:val="32"/>
          <w:szCs w:val="32"/>
          <w:lang w:eastAsia="zh-Hans"/>
        </w:rPr>
        <w:t>大事</w:t>
      </w:r>
      <w:r>
        <w:rPr>
          <w:rFonts w:hint="eastAsia" w:ascii="仿宋_GB2312" w:eastAsia="仿宋_GB2312"/>
          <w:sz w:val="32"/>
          <w:szCs w:val="32"/>
        </w:rPr>
        <w:t>抓实抓好</w:t>
      </w:r>
      <w:r>
        <w:rPr>
          <w:rFonts w:hint="eastAsia" w:ascii="仿宋_GB2312" w:eastAsia="仿宋_GB2312"/>
          <w:sz w:val="32"/>
          <w:szCs w:val="32"/>
          <w:lang w:eastAsia="zh-Hans"/>
        </w:rPr>
        <w:t>。</w:t>
      </w:r>
      <w:r>
        <w:rPr>
          <w:rFonts w:hint="eastAsia" w:ascii="仿宋_GB2312" w:hAnsi="仿宋_GB2312" w:eastAsia="仿宋_GB2312" w:cs="仿宋_GB2312"/>
          <w:sz w:val="32"/>
          <w:szCs w:val="32"/>
        </w:rPr>
        <w:t>认真</w:t>
      </w:r>
      <w:r>
        <w:rPr>
          <w:rFonts w:hint="eastAsia" w:ascii="仿宋_GB2312" w:hAnsi="仿宋_GB2312" w:eastAsia="仿宋_GB2312" w:cs="仿宋_GB2312"/>
          <w:sz w:val="32"/>
          <w:szCs w:val="32"/>
          <w:lang w:eastAsia="zh-Hans"/>
        </w:rPr>
        <w:t>落实</w:t>
      </w:r>
      <w:r>
        <w:rPr>
          <w:rFonts w:hint="eastAsia" w:ascii="仿宋_GB2312" w:hAnsi="仿宋_GB2312" w:eastAsia="仿宋_GB2312" w:cs="仿宋_GB2312"/>
          <w:sz w:val="32"/>
          <w:szCs w:val="32"/>
        </w:rPr>
        <w:t>上海</w:t>
      </w:r>
      <w:r>
        <w:rPr>
          <w:rFonts w:hint="eastAsia" w:ascii="仿宋_GB2312" w:hAnsi="仿宋_GB2312" w:eastAsia="仿宋_GB2312" w:cs="仿宋_GB2312"/>
          <w:sz w:val="32"/>
          <w:szCs w:val="32"/>
          <w:lang w:eastAsia="zh-Hans"/>
        </w:rPr>
        <w:t>“双报到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双报告”制</w:t>
      </w:r>
      <w:r>
        <w:rPr>
          <w:rFonts w:hint="eastAsia" w:eastAsia="仿宋_GB2312"/>
          <w:sz w:val="32"/>
          <w:szCs w:val="32"/>
          <w:lang w:eastAsia="zh-Hans"/>
        </w:rPr>
        <w:t>度</w:t>
      </w:r>
      <w:r>
        <w:rPr>
          <w:rFonts w:hint="eastAsia" w:eastAsia="仿宋_GB2312"/>
          <w:sz w:val="32"/>
          <w:szCs w:val="32"/>
        </w:rPr>
        <w:t>，第一时间</w:t>
      </w:r>
      <w:r>
        <w:rPr>
          <w:rFonts w:hint="eastAsia" w:eastAsia="仿宋_GB2312"/>
          <w:sz w:val="32"/>
          <w:szCs w:val="32"/>
          <w:lang w:eastAsia="zh-Hans"/>
        </w:rPr>
        <w:t>向</w:t>
      </w:r>
      <w:r>
        <w:rPr>
          <w:rFonts w:hint="eastAsia" w:eastAsia="仿宋_GB2312"/>
          <w:sz w:val="32"/>
          <w:szCs w:val="32"/>
        </w:rPr>
        <w:t>在沪湘籍组织机构和各界人士</w:t>
      </w:r>
      <w:r>
        <w:rPr>
          <w:rFonts w:hint="eastAsia" w:eastAsia="仿宋_GB2312"/>
          <w:sz w:val="32"/>
          <w:szCs w:val="32"/>
          <w:lang w:eastAsia="zh-Hans"/>
        </w:rPr>
        <w:t>发出</w:t>
      </w:r>
      <w:r>
        <w:rPr>
          <w:rFonts w:hint="eastAsia" w:eastAsia="仿宋_GB2312"/>
          <w:sz w:val="32"/>
          <w:szCs w:val="32"/>
        </w:rPr>
        <w:t>防疫抗疫</w:t>
      </w:r>
      <w:r>
        <w:rPr>
          <w:rFonts w:hint="eastAsia" w:eastAsia="仿宋_GB2312"/>
          <w:sz w:val="32"/>
          <w:szCs w:val="32"/>
          <w:lang w:eastAsia="zh-Hans"/>
        </w:rPr>
        <w:t>倡议</w:t>
      </w:r>
      <w:r>
        <w:rPr>
          <w:rFonts w:hint="eastAsia" w:eastAsia="仿宋_GB2312"/>
          <w:sz w:val="32"/>
          <w:szCs w:val="32"/>
        </w:rPr>
        <w:t>书。</w:t>
      </w:r>
      <w:r>
        <w:rPr>
          <w:rFonts w:hint="eastAsia" w:ascii="Times New Roman Regular" w:hAnsi="Times New Roman Regular" w:eastAsia="仿宋_GB2312" w:cs="Times New Roman Regular"/>
          <w:color w:val="0C0C0C"/>
          <w:sz w:val="32"/>
          <w:szCs w:val="32"/>
          <w:shd w:val="clear" w:color="auto" w:fill="FFFFFF"/>
        </w:rPr>
        <w:t>驻沪单位党委</w:t>
      </w:r>
      <w:r>
        <w:rPr>
          <w:rFonts w:ascii="Times New Roman Regular" w:hAnsi="Times New Roman Regular" w:eastAsia="仿宋_GB2312" w:cs="Times New Roman Regular"/>
          <w:color w:val="0C0C0C"/>
          <w:sz w:val="32"/>
          <w:szCs w:val="32"/>
          <w:shd w:val="clear" w:color="auto" w:fill="FFFFFF"/>
          <w:lang w:eastAsia="zh-Hans"/>
        </w:rPr>
        <w:t>135名在</w:t>
      </w:r>
      <w:r>
        <w:rPr>
          <w:rFonts w:hint="eastAsia" w:ascii="仿宋_GB2312" w:hAnsi="仿宋_GB2312" w:eastAsia="仿宋_GB2312" w:cs="仿宋_GB2312"/>
          <w:color w:val="0C0C0C"/>
          <w:sz w:val="32"/>
          <w:szCs w:val="32"/>
          <w:shd w:val="clear" w:color="auto" w:fill="FFFFFF"/>
          <w:lang w:eastAsia="zh-Hans"/>
        </w:rPr>
        <w:t>职党员实现“先锋上海”小程序报到率</w:t>
      </w:r>
      <w:r>
        <w:rPr>
          <w:rFonts w:ascii="Times New Roman Regular" w:hAnsi="Times New Roman Regular" w:eastAsia="仿宋_GB2312" w:cs="Times New Roman Regular"/>
          <w:color w:val="0C0C0C"/>
          <w:sz w:val="32"/>
          <w:szCs w:val="32"/>
          <w:shd w:val="clear" w:color="auto" w:fill="FFFFFF"/>
          <w:lang w:eastAsia="zh-Hans"/>
        </w:rPr>
        <w:t>100%，</w:t>
      </w:r>
      <w:r>
        <w:rPr>
          <w:rFonts w:hint="eastAsia" w:ascii="仿宋_GB2312" w:hAnsi="仿宋_GB2312" w:eastAsia="仿宋_GB2312" w:cs="仿宋_GB2312"/>
          <w:color w:val="0C0C0C"/>
          <w:sz w:val="32"/>
          <w:szCs w:val="32"/>
          <w:shd w:val="clear" w:color="auto" w:fill="FFFFFF"/>
          <w:lang w:eastAsia="zh-Hans"/>
        </w:rPr>
        <w:t>累计开展抗疫志愿服务活</w:t>
      </w:r>
      <w:r>
        <w:rPr>
          <w:rFonts w:ascii="Times New Roman Regular" w:hAnsi="Times New Roman Regular" w:eastAsia="仿宋_GB2312" w:cs="Times New Roman Regular"/>
          <w:color w:val="0C0C0C"/>
          <w:sz w:val="32"/>
          <w:szCs w:val="32"/>
          <w:shd w:val="clear" w:color="auto" w:fill="FFFFFF"/>
          <w:lang w:eastAsia="zh-Hans"/>
        </w:rPr>
        <w:t>动3380人次、13170小时</w:t>
      </w:r>
      <w:r>
        <w:rPr>
          <w:rFonts w:hint="eastAsia" w:eastAsia="仿宋_GB2312"/>
          <w:sz w:val="32"/>
          <w:szCs w:val="32"/>
        </w:rPr>
        <w:t>；在沪湘籍青年累计参与志愿服务活动共计1050人次</w:t>
      </w:r>
      <w:r>
        <w:rPr>
          <w:rFonts w:hint="eastAsia" w:eastAsia="仿宋_GB2312"/>
          <w:sz w:val="32"/>
          <w:szCs w:val="32"/>
          <w:lang w:eastAsia="zh-Hans"/>
        </w:rPr>
        <w:t>、</w:t>
      </w:r>
      <w:r>
        <w:rPr>
          <w:rFonts w:hint="eastAsia" w:eastAsia="仿宋_GB2312"/>
          <w:sz w:val="32"/>
          <w:szCs w:val="32"/>
        </w:rPr>
        <w:t>5800小时。</w:t>
      </w:r>
      <w:r>
        <w:rPr>
          <w:rFonts w:hint="eastAsia" w:ascii="仿宋_GB2312" w:eastAsia="仿宋_GB2312"/>
          <w:sz w:val="32"/>
          <w:szCs w:val="32"/>
        </w:rPr>
        <w:t>湖南</w:t>
      </w:r>
      <w:r>
        <w:rPr>
          <w:rFonts w:hint="eastAsia" w:ascii="仿宋_GB2312" w:eastAsia="仿宋_GB2312"/>
          <w:sz w:val="32"/>
          <w:szCs w:val="32"/>
          <w:lang w:eastAsia="zh-CN"/>
        </w:rPr>
        <w:t>省</w:t>
      </w:r>
      <w:r>
        <w:rPr>
          <w:rFonts w:hint="eastAsia" w:eastAsia="仿宋_GB2312"/>
          <w:sz w:val="32"/>
          <w:szCs w:val="32"/>
        </w:rPr>
        <w:t>驻沪单位党委被上海市级机关工委推荐为全国各驻沪机构党建引领抗疫单位代表。</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ascii="黑体" w:hAnsi="华文中宋" w:eastAsia="黑体"/>
          <w:bCs/>
          <w:sz w:val="32"/>
          <w:szCs w:val="32"/>
        </w:rPr>
      </w:pPr>
      <w:r>
        <w:rPr>
          <w:rFonts w:hint="eastAsia" w:ascii="仿宋_GB2312" w:hAnsi="仿宋_GB2312" w:eastAsia="仿宋_GB2312" w:cs="仿宋_GB2312"/>
          <w:sz w:val="32"/>
          <w:szCs w:val="32"/>
          <w:lang w:eastAsia="zh-Hans"/>
        </w:rPr>
        <w:t>搭建保供桥梁</w:t>
      </w:r>
      <w:r>
        <w:rPr>
          <w:rFonts w:hint="eastAsia" w:ascii="楷体" w:hAnsi="楷体" w:eastAsia="楷体" w:cs="楷体"/>
          <w:sz w:val="32"/>
          <w:szCs w:val="32"/>
        </w:rPr>
        <w:t>，</w:t>
      </w:r>
      <w:r>
        <w:rPr>
          <w:rFonts w:hint="eastAsia" w:eastAsia="仿宋_GB2312"/>
          <w:sz w:val="32"/>
          <w:szCs w:val="32"/>
          <w:lang w:eastAsia="zh-Hans"/>
        </w:rPr>
        <w:t>全程</w:t>
      </w:r>
      <w:r>
        <w:rPr>
          <w:rFonts w:hint="eastAsia" w:ascii="仿宋_GB2312" w:hAnsi="仿宋_GB2312" w:eastAsia="仿宋_GB2312" w:cs="仿宋_GB2312"/>
          <w:sz w:val="32"/>
          <w:szCs w:val="32"/>
          <w:lang w:eastAsia="zh-Hans"/>
        </w:rPr>
        <w:t>开放办事处对外热线，先后</w:t>
      </w:r>
      <w:r>
        <w:rPr>
          <w:rFonts w:ascii="Times New Roman Regular" w:hAnsi="Times New Roman Regular" w:eastAsia="仿宋_GB2312" w:cs="Times New Roman Regular"/>
          <w:sz w:val="32"/>
          <w:szCs w:val="32"/>
        </w:rPr>
        <w:t>30余次</w:t>
      </w:r>
      <w:r>
        <w:rPr>
          <w:rFonts w:ascii="Times New Roman Regular" w:hAnsi="Times New Roman Regular" w:eastAsia="仿宋_GB2312" w:cs="Times New Roman Regular"/>
          <w:sz w:val="32"/>
          <w:szCs w:val="32"/>
          <w:lang w:eastAsia="zh-Hans"/>
        </w:rPr>
        <w:t>为在沪湘籍人士提供</w:t>
      </w:r>
      <w:r>
        <w:rPr>
          <w:rFonts w:hint="eastAsia" w:ascii="Times New Roman Regular" w:hAnsi="Times New Roman Regular" w:eastAsia="仿宋_GB2312" w:cs="Times New Roman Regular"/>
          <w:sz w:val="32"/>
          <w:szCs w:val="32"/>
        </w:rPr>
        <w:t>应急物资</w:t>
      </w:r>
      <w:r>
        <w:rPr>
          <w:rFonts w:ascii="Times New Roman Regular" w:hAnsi="Times New Roman Regular" w:eastAsia="仿宋_GB2312" w:cs="Times New Roman Regular"/>
          <w:sz w:val="32"/>
          <w:szCs w:val="32"/>
          <w:lang w:eastAsia="zh-Hans"/>
        </w:rPr>
        <w:t>，帮助</w:t>
      </w:r>
      <w:r>
        <w:rPr>
          <w:rFonts w:ascii="Times New Roman Regular" w:hAnsi="Times New Roman Regular" w:eastAsia="仿宋_GB2312" w:cs="Times New Roman Regular"/>
          <w:sz w:val="32"/>
          <w:szCs w:val="32"/>
        </w:rPr>
        <w:t>20</w:t>
      </w:r>
      <w:r>
        <w:rPr>
          <w:rFonts w:hint="eastAsia" w:ascii="仿宋_GB2312" w:hAnsi="仿宋_GB2312" w:eastAsia="仿宋_GB2312" w:cs="仿宋_GB2312"/>
          <w:sz w:val="32"/>
          <w:szCs w:val="32"/>
        </w:rPr>
        <w:t>名湘友离沪返湘；</w:t>
      </w:r>
      <w:r>
        <w:rPr>
          <w:rFonts w:hint="eastAsia" w:ascii="Times New Roman Regular" w:hAnsi="Times New Roman Regular" w:eastAsia="仿宋_GB2312" w:cs="Times New Roman Regular"/>
          <w:sz w:val="32"/>
          <w:szCs w:val="32"/>
          <w:lang w:eastAsia="zh-Hans"/>
        </w:rPr>
        <w:t>成功对接上海市经信委，为湖南进芯电子科技有限公司解决市场供给问题；</w:t>
      </w:r>
      <w:r>
        <w:rPr>
          <w:rFonts w:hint="eastAsia" w:ascii="仿宋_GB2312" w:hAnsi="仿宋_GB2312" w:eastAsia="仿宋_GB2312" w:cs="仿宋_GB2312"/>
          <w:sz w:val="32"/>
          <w:szCs w:val="32"/>
          <w:lang w:eastAsia="zh-Hans"/>
        </w:rPr>
        <w:t>对接</w:t>
      </w:r>
      <w:r>
        <w:rPr>
          <w:rFonts w:hint="eastAsia" w:ascii="仿宋_GB2312" w:hAnsi="仿宋_GB2312" w:eastAsia="仿宋_GB2312" w:cs="仿宋_GB2312"/>
          <w:sz w:val="32"/>
          <w:szCs w:val="32"/>
          <w:shd w:val="clear" w:color="auto" w:fill="FFFFFF"/>
        </w:rPr>
        <w:t>省农业农村厅、省蔬菜协会、</w:t>
      </w:r>
      <w:r>
        <w:rPr>
          <w:rFonts w:hint="eastAsia" w:ascii="仿宋_GB2312" w:hAnsi="仿宋_GB2312" w:eastAsia="仿宋_GB2312" w:cs="仿宋_GB2312"/>
          <w:sz w:val="32"/>
          <w:szCs w:val="32"/>
          <w:lang w:eastAsia="zh-Hans"/>
        </w:rPr>
        <w:t>湖南雪天盐业集团</w:t>
      </w:r>
      <w:r>
        <w:rPr>
          <w:rFonts w:hint="eastAsia" w:eastAsia="仿宋_GB2312"/>
          <w:sz w:val="32"/>
          <w:szCs w:val="32"/>
          <w:lang w:eastAsia="zh-Hans"/>
        </w:rPr>
        <w:t>等单位，支援上海</w:t>
      </w:r>
      <w:r>
        <w:rPr>
          <w:rFonts w:eastAsia="仿宋_GB2312"/>
          <w:sz w:val="32"/>
          <w:szCs w:val="32"/>
          <w:lang w:eastAsia="zh-Hans"/>
        </w:rPr>
        <w:t>60万斤蔬菜、1万斤干黄花菜</w:t>
      </w:r>
      <w:r>
        <w:rPr>
          <w:rFonts w:hint="eastAsia" w:eastAsia="仿宋_GB2312"/>
          <w:sz w:val="32"/>
          <w:szCs w:val="32"/>
        </w:rPr>
        <w:t>、</w:t>
      </w:r>
      <w:r>
        <w:rPr>
          <w:rFonts w:eastAsia="仿宋_GB2312"/>
          <w:sz w:val="32"/>
          <w:szCs w:val="32"/>
          <w:lang w:eastAsia="zh-Hans"/>
        </w:rPr>
        <w:t>76吨食盐</w:t>
      </w:r>
      <w:r>
        <w:rPr>
          <w:rFonts w:hint="eastAsia" w:eastAsia="仿宋_GB2312"/>
          <w:sz w:val="32"/>
          <w:szCs w:val="32"/>
          <w:lang w:eastAsia="zh-Hans"/>
        </w:rPr>
        <w:t>、</w:t>
      </w:r>
      <w:r>
        <w:rPr>
          <w:rFonts w:eastAsia="仿宋_GB2312"/>
          <w:sz w:val="32"/>
          <w:szCs w:val="32"/>
          <w:lang w:eastAsia="zh-Hans"/>
        </w:rPr>
        <w:t>3</w:t>
      </w:r>
      <w:r>
        <w:rPr>
          <w:rFonts w:hint="eastAsia" w:eastAsia="仿宋_GB2312"/>
          <w:sz w:val="32"/>
          <w:szCs w:val="32"/>
        </w:rPr>
        <w:t>7</w:t>
      </w:r>
      <w:r>
        <w:rPr>
          <w:rFonts w:eastAsia="仿宋_GB2312"/>
          <w:sz w:val="32"/>
          <w:szCs w:val="32"/>
          <w:lang w:eastAsia="zh-Hans"/>
        </w:rPr>
        <w:t>00</w:t>
      </w:r>
      <w:r>
        <w:rPr>
          <w:rFonts w:hint="eastAsia" w:eastAsia="仿宋_GB2312"/>
          <w:sz w:val="32"/>
          <w:szCs w:val="32"/>
          <w:lang w:eastAsia="zh-Hans"/>
        </w:rPr>
        <w:t>份湖南“锅烧鸭”</w:t>
      </w:r>
      <w:r>
        <w:rPr>
          <w:rFonts w:eastAsia="仿宋_GB2312"/>
          <w:sz w:val="32"/>
          <w:szCs w:val="32"/>
          <w:lang w:eastAsia="zh-Hans"/>
        </w:rPr>
        <w:t>等物资</w:t>
      </w:r>
      <w:r>
        <w:rPr>
          <w:rFonts w:hint="eastAsia" w:eastAsia="仿宋_GB2312"/>
          <w:sz w:val="32"/>
          <w:szCs w:val="32"/>
        </w:rPr>
        <w:t>。</w:t>
      </w:r>
      <w:r>
        <w:rPr>
          <w:rFonts w:hint="eastAsia" w:ascii="仿宋_GB2312" w:hAnsi="仿宋_GB2312" w:eastAsia="仿宋_GB2312" w:cs="仿宋_GB2312"/>
          <w:sz w:val="32"/>
          <w:szCs w:val="32"/>
          <w:lang w:eastAsia="zh-Hans"/>
        </w:rPr>
        <w:t>服务</w:t>
      </w:r>
      <w:r>
        <w:rPr>
          <w:rFonts w:hint="eastAsia" w:ascii="仿宋_GB2312" w:hAnsi="仿宋_GB2312" w:eastAsia="仿宋_GB2312" w:cs="仿宋_GB2312"/>
          <w:sz w:val="32"/>
          <w:szCs w:val="32"/>
        </w:rPr>
        <w:t>湖南援沪</w:t>
      </w:r>
      <w:r>
        <w:rPr>
          <w:rFonts w:hint="eastAsia" w:ascii="仿宋_GB2312" w:hAnsi="仿宋_GB2312" w:eastAsia="仿宋_GB2312" w:cs="仿宋_GB2312"/>
          <w:sz w:val="32"/>
          <w:szCs w:val="32"/>
          <w:lang w:eastAsia="zh-Hans"/>
        </w:rPr>
        <w:t>医疗队</w:t>
      </w:r>
      <w:r>
        <w:rPr>
          <w:rFonts w:hint="eastAsia" w:ascii="楷体" w:hAnsi="楷体" w:eastAsia="楷体" w:cs="楷体"/>
          <w:sz w:val="32"/>
          <w:szCs w:val="32"/>
        </w:rPr>
        <w:t>，</w:t>
      </w:r>
      <w:r>
        <w:rPr>
          <w:rFonts w:hint="eastAsia" w:eastAsia="仿宋_GB2312"/>
          <w:sz w:val="32"/>
          <w:szCs w:val="32"/>
          <w:lang w:eastAsia="zh-Hans"/>
        </w:rPr>
        <w:t>全力</w:t>
      </w:r>
      <w:r>
        <w:rPr>
          <w:rFonts w:hint="eastAsia" w:ascii="仿宋_GB2312" w:hAnsi="仿宋_GB2312" w:eastAsia="仿宋_GB2312" w:cs="仿宋_GB2312"/>
          <w:sz w:val="32"/>
          <w:szCs w:val="32"/>
          <w:lang w:eastAsia="zh-Hans"/>
        </w:rPr>
        <w:t>做</w:t>
      </w:r>
      <w:r>
        <w:rPr>
          <w:rFonts w:eastAsia="仿宋_GB2312"/>
          <w:sz w:val="32"/>
          <w:szCs w:val="32"/>
          <w:lang w:eastAsia="zh-Hans"/>
        </w:rPr>
        <w:t>好4批次、104</w:t>
      </w:r>
      <w:r>
        <w:rPr>
          <w:rFonts w:hint="eastAsia" w:eastAsia="仿宋_GB2312"/>
          <w:sz w:val="32"/>
          <w:szCs w:val="32"/>
        </w:rPr>
        <w:t>6</w:t>
      </w:r>
      <w:r>
        <w:rPr>
          <w:rFonts w:eastAsia="仿宋_GB2312"/>
          <w:sz w:val="32"/>
          <w:szCs w:val="32"/>
          <w:lang w:eastAsia="zh-Hans"/>
        </w:rPr>
        <w:t>名</w:t>
      </w:r>
      <w:r>
        <w:rPr>
          <w:rFonts w:hint="eastAsia" w:eastAsia="仿宋_GB2312"/>
          <w:sz w:val="32"/>
          <w:szCs w:val="32"/>
        </w:rPr>
        <w:t>队员</w:t>
      </w:r>
      <w:r>
        <w:rPr>
          <w:rFonts w:eastAsia="仿宋_GB2312"/>
          <w:sz w:val="32"/>
          <w:szCs w:val="32"/>
          <w:lang w:eastAsia="zh-Hans"/>
        </w:rPr>
        <w:t>在沪期间</w:t>
      </w:r>
      <w:r>
        <w:rPr>
          <w:rFonts w:hint="eastAsia" w:eastAsia="仿宋_GB2312"/>
          <w:sz w:val="32"/>
          <w:szCs w:val="32"/>
          <w:lang w:eastAsia="zh-Hans"/>
        </w:rPr>
        <w:t>全程</w:t>
      </w:r>
      <w:r>
        <w:rPr>
          <w:rFonts w:eastAsia="仿宋_GB2312"/>
          <w:sz w:val="32"/>
          <w:szCs w:val="32"/>
          <w:lang w:eastAsia="zh-Hans"/>
        </w:rPr>
        <w:t>保障工作</w:t>
      </w:r>
      <w:r>
        <w:rPr>
          <w:rFonts w:hint="eastAsia" w:eastAsia="仿宋_GB2312"/>
          <w:sz w:val="32"/>
          <w:szCs w:val="32"/>
          <w:lang w:eastAsia="zh-Hans"/>
        </w:rPr>
        <w:t>。</w:t>
      </w:r>
      <w:r>
        <w:rPr>
          <w:rFonts w:hint="eastAsia" w:ascii="仿宋_GB2312" w:hAnsi="仿宋_GB2312" w:eastAsia="仿宋_GB2312" w:cs="仿宋_GB2312"/>
          <w:sz w:val="32"/>
          <w:szCs w:val="32"/>
          <w:lang w:eastAsia="zh-Hans"/>
        </w:rPr>
        <w:t>持续弘扬正能量</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讲好</w:t>
      </w:r>
      <w:r>
        <w:rPr>
          <w:rFonts w:hint="eastAsia" w:ascii="仿宋_GB2312" w:hAnsi="仿宋_GB2312" w:eastAsia="仿宋_GB2312" w:cs="仿宋_GB2312"/>
          <w:sz w:val="32"/>
          <w:szCs w:val="32"/>
        </w:rPr>
        <w:t>“守沪湘助”的好</w:t>
      </w:r>
      <w:r>
        <w:rPr>
          <w:rFonts w:hint="eastAsia" w:ascii="仿宋_GB2312" w:hAnsi="仿宋_GB2312" w:eastAsia="仿宋_GB2312" w:cs="仿宋_GB2312"/>
          <w:sz w:val="32"/>
          <w:szCs w:val="32"/>
          <w:lang w:eastAsia="zh-Hans"/>
        </w:rPr>
        <w:t>故事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联合新湖南湘沪频道</w:t>
      </w:r>
      <w:r>
        <w:rPr>
          <w:rFonts w:hint="eastAsia" w:ascii="Times New Roman Regular" w:hAnsi="Times New Roman Regular" w:eastAsia="仿宋_GB2312" w:cs="Times New Roman Regular"/>
          <w:sz w:val="32"/>
          <w:szCs w:val="32"/>
        </w:rPr>
        <w:t>发布</w:t>
      </w:r>
      <w:r>
        <w:rPr>
          <w:rFonts w:hint="eastAsia" w:ascii="仿宋_GB2312" w:hAnsi="仿宋_GB2312" w:eastAsia="仿宋_GB2312" w:cs="仿宋_GB2312"/>
          <w:sz w:val="32"/>
          <w:szCs w:val="32"/>
          <w:lang w:eastAsia="zh-Hans"/>
        </w:rPr>
        <w:t>《湘遇上海之抗疫故事》</w:t>
      </w:r>
      <w:r>
        <w:rPr>
          <w:rFonts w:ascii="Times New Roman Regular" w:hAnsi="Times New Roman Regular" w:eastAsia="仿宋_GB2312" w:cs="Times New Roman Regular"/>
          <w:sz w:val="32"/>
          <w:szCs w:val="32"/>
          <w:lang w:eastAsia="zh-Hans"/>
        </w:rPr>
        <w:t>特别报道39篇</w:t>
      </w:r>
      <w:r>
        <w:rPr>
          <w:rFonts w:hint="eastAsia" w:ascii="Times New Roman Regular" w:hAnsi="Times New Roman Regular" w:eastAsia="仿宋_GB2312" w:cs="Times New Roman Regular"/>
          <w:sz w:val="32"/>
          <w:szCs w:val="32"/>
        </w:rPr>
        <w:t>，</w:t>
      </w:r>
      <w:r>
        <w:rPr>
          <w:rFonts w:hint="eastAsia" w:ascii="Times New Roman Regular" w:hAnsi="Times New Roman Regular" w:eastAsia="仿宋_GB2312" w:cs="Times New Roman Regular"/>
          <w:sz w:val="32"/>
          <w:szCs w:val="32"/>
          <w:lang w:eastAsia="zh-Hans"/>
        </w:rPr>
        <w:t>其中</w:t>
      </w:r>
      <w:r>
        <w:rPr>
          <w:rFonts w:ascii="Times New Roman Regular" w:hAnsi="Times New Roman Regular" w:eastAsia="仿宋_GB2312" w:cs="Times New Roman Regular"/>
          <w:sz w:val="32"/>
          <w:szCs w:val="32"/>
          <w:lang w:eastAsia="zh-Hans"/>
        </w:rPr>
        <w:t>4</w:t>
      </w:r>
      <w:r>
        <w:rPr>
          <w:rFonts w:hint="eastAsia" w:ascii="Times New Roman Regular" w:hAnsi="Times New Roman Regular" w:eastAsia="仿宋_GB2312" w:cs="Times New Roman Regular"/>
          <w:sz w:val="32"/>
          <w:szCs w:val="32"/>
          <w:lang w:eastAsia="zh-Hans"/>
        </w:rPr>
        <w:t>篇得到</w:t>
      </w:r>
      <w:r>
        <w:rPr>
          <w:rFonts w:ascii="Times New Roman Regular" w:hAnsi="Times New Roman Regular" w:eastAsia="仿宋_GB2312" w:cs="Times New Roman Regular"/>
          <w:sz w:val="32"/>
          <w:szCs w:val="32"/>
          <w:lang w:eastAsia="zh-Hans"/>
        </w:rPr>
        <w:t>学习强国、新华社等</w:t>
      </w:r>
      <w:r>
        <w:rPr>
          <w:rFonts w:hint="eastAsia" w:ascii="Times New Roman Regular" w:hAnsi="Times New Roman Regular" w:eastAsia="仿宋_GB2312" w:cs="Times New Roman Regular"/>
          <w:sz w:val="32"/>
          <w:szCs w:val="32"/>
        </w:rPr>
        <w:t>官方媒体</w:t>
      </w:r>
      <w:r>
        <w:rPr>
          <w:rFonts w:hint="eastAsia" w:ascii="仿宋_GB2312" w:hAnsi="仿宋_GB2312" w:eastAsia="仿宋_GB2312" w:cs="仿宋_GB2312"/>
          <w:sz w:val="32"/>
          <w:szCs w:val="32"/>
          <w:lang w:eastAsia="zh-Hans"/>
        </w:rPr>
        <w:t>转发。</w:t>
      </w:r>
      <w:r>
        <w:rPr>
          <w:rFonts w:hint="eastAsia" w:ascii="仿宋_GB2312" w:hAnsi="仿宋_GB2312" w:eastAsia="仿宋_GB2312" w:cs="仿宋_GB2312"/>
          <w:sz w:val="32"/>
          <w:szCs w:val="32"/>
        </w:rPr>
        <w:t>第一时间</w:t>
      </w:r>
      <w:r>
        <w:rPr>
          <w:rFonts w:hint="eastAsia" w:eastAsia="仿宋_GB2312"/>
          <w:sz w:val="32"/>
          <w:szCs w:val="32"/>
          <w:lang w:eastAsia="zh-Hans"/>
        </w:rPr>
        <w:t>响应上海市复工复产复市要求，</w:t>
      </w:r>
      <w:r>
        <w:rPr>
          <w:rFonts w:hint="eastAsia" w:ascii="Times New Roman Regular" w:hAnsi="Times New Roman Regular" w:eastAsia="仿宋_GB2312"/>
          <w:spacing w:val="-6"/>
          <w:sz w:val="32"/>
          <w:szCs w:val="32"/>
          <w:lang w:eastAsia="zh-Hans"/>
        </w:rPr>
        <w:t>指导</w:t>
      </w:r>
      <w:r>
        <w:rPr>
          <w:rFonts w:hint="eastAsia" w:ascii="Times New Roman Regular" w:hAnsi="Times New Roman Regular" w:eastAsia="仿宋_GB2312"/>
          <w:spacing w:val="-6"/>
          <w:sz w:val="32"/>
          <w:szCs w:val="32"/>
        </w:rPr>
        <w:t>商会</w:t>
      </w:r>
      <w:r>
        <w:rPr>
          <w:rFonts w:hint="eastAsia" w:ascii="Times New Roman Regular" w:hAnsi="Times New Roman Regular" w:eastAsia="仿宋_GB2312"/>
          <w:spacing w:val="-6"/>
          <w:sz w:val="32"/>
          <w:szCs w:val="32"/>
          <w:lang w:eastAsia="zh-Hans"/>
        </w:rPr>
        <w:t>开展</w:t>
      </w:r>
      <w:r>
        <w:rPr>
          <w:rFonts w:hint="eastAsia" w:ascii="Times New Roman Regular" w:hAnsi="Times New Roman Regular" w:eastAsia="仿宋_GB2312"/>
          <w:spacing w:val="-6"/>
          <w:sz w:val="32"/>
          <w:szCs w:val="32"/>
        </w:rPr>
        <w:t>复工复产联谊座谈会、“湘商大讲堂”</w:t>
      </w:r>
      <w:r>
        <w:rPr>
          <w:rFonts w:hint="eastAsia" w:ascii="Times New Roman Regular" w:hAnsi="Times New Roman Regular" w:eastAsia="仿宋_GB2312"/>
          <w:spacing w:val="-6"/>
          <w:sz w:val="32"/>
          <w:szCs w:val="32"/>
          <w:lang w:eastAsia="zh-Hans"/>
        </w:rPr>
        <w:t>讲座</w:t>
      </w:r>
      <w:r>
        <w:rPr>
          <w:rFonts w:hint="eastAsia" w:ascii="Times New Roman Regular" w:hAnsi="Times New Roman Regular" w:eastAsia="仿宋_GB2312"/>
          <w:spacing w:val="-6"/>
          <w:sz w:val="32"/>
          <w:szCs w:val="32"/>
        </w:rPr>
        <w:t>等活动15场，</w:t>
      </w:r>
      <w:r>
        <w:rPr>
          <w:rFonts w:hint="eastAsia" w:ascii="Times New Roman Regular" w:hAnsi="Times New Roman Regular" w:eastAsia="仿宋_GB2312"/>
          <w:spacing w:val="-6"/>
          <w:sz w:val="32"/>
          <w:szCs w:val="32"/>
          <w:lang w:eastAsia="zh-Hans"/>
        </w:rPr>
        <w:t>为</w:t>
      </w:r>
      <w:r>
        <w:rPr>
          <w:rFonts w:ascii="Times New Roman Regular" w:hAnsi="Times New Roman Regular" w:eastAsia="仿宋_GB2312"/>
          <w:spacing w:val="-6"/>
          <w:sz w:val="32"/>
          <w:szCs w:val="32"/>
          <w:lang w:eastAsia="zh-Hans"/>
        </w:rPr>
        <w:t>47</w:t>
      </w:r>
      <w:r>
        <w:rPr>
          <w:rFonts w:hint="eastAsia" w:ascii="Times New Roman Regular" w:hAnsi="Times New Roman Regular" w:eastAsia="仿宋_GB2312"/>
          <w:spacing w:val="-6"/>
          <w:sz w:val="32"/>
          <w:szCs w:val="32"/>
          <w:lang w:eastAsia="zh-Hans"/>
        </w:rPr>
        <w:t>家</w:t>
      </w:r>
      <w:r>
        <w:rPr>
          <w:rFonts w:hint="eastAsia" w:ascii="Times New Roman Regular" w:hAnsi="Times New Roman Regular" w:eastAsia="仿宋_GB2312"/>
          <w:spacing w:val="-6"/>
          <w:sz w:val="32"/>
          <w:szCs w:val="32"/>
        </w:rPr>
        <w:t>在沪湘籍企业协调解决</w:t>
      </w:r>
      <w:r>
        <w:rPr>
          <w:rFonts w:hint="eastAsia" w:ascii="Times New Roman Regular" w:hAnsi="Times New Roman Regular" w:eastAsia="仿宋_GB2312"/>
          <w:spacing w:val="-6"/>
          <w:sz w:val="32"/>
          <w:szCs w:val="32"/>
          <w:lang w:eastAsia="zh-Hans"/>
        </w:rPr>
        <w:t>约</w:t>
      </w:r>
      <w:r>
        <w:rPr>
          <w:rFonts w:ascii="Times New Roman Regular" w:hAnsi="Times New Roman Regular" w:eastAsia="仿宋_GB2312"/>
          <w:spacing w:val="-6"/>
          <w:sz w:val="32"/>
          <w:szCs w:val="32"/>
          <w:lang w:eastAsia="zh-Hans"/>
        </w:rPr>
        <w:t>4</w:t>
      </w:r>
      <w:r>
        <w:rPr>
          <w:rFonts w:hint="eastAsia" w:ascii="Times New Roman Regular" w:hAnsi="Times New Roman Regular" w:eastAsia="仿宋_GB2312"/>
          <w:spacing w:val="-6"/>
          <w:sz w:val="32"/>
          <w:szCs w:val="32"/>
          <w:lang w:eastAsia="zh-Hans"/>
        </w:rPr>
        <w:t>.</w:t>
      </w:r>
      <w:r>
        <w:rPr>
          <w:rFonts w:ascii="Times New Roman Regular" w:hAnsi="Times New Roman Regular" w:eastAsia="仿宋_GB2312"/>
          <w:spacing w:val="-6"/>
          <w:sz w:val="32"/>
          <w:szCs w:val="32"/>
          <w:lang w:eastAsia="zh-Hans"/>
        </w:rPr>
        <w:t>5</w:t>
      </w:r>
      <w:r>
        <w:rPr>
          <w:rFonts w:hint="eastAsia" w:ascii="Times New Roman Regular" w:hAnsi="Times New Roman Regular" w:eastAsia="仿宋_GB2312"/>
          <w:spacing w:val="-6"/>
          <w:sz w:val="32"/>
          <w:szCs w:val="32"/>
          <w:lang w:eastAsia="zh-Hans"/>
        </w:rPr>
        <w:t>亿元融资需求</w:t>
      </w:r>
      <w:r>
        <w:rPr>
          <w:rFonts w:ascii="Times New Roman Regular" w:hAnsi="Times New Roman Regular" w:eastAsia="仿宋_GB2312"/>
          <w:spacing w:val="-6"/>
          <w:sz w:val="32"/>
          <w:szCs w:val="32"/>
          <w:lang w:eastAsia="zh-Hans"/>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 xml:space="preserve">分。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可持续影响指标(</w:t>
      </w:r>
      <w:r>
        <w:rPr>
          <w:rFonts w:hint="eastAsia" w:ascii="仿宋" w:hAnsi="仿宋" w:eastAsia="仿宋" w:cs="仿宋"/>
          <w:b/>
          <w:bCs/>
          <w:sz w:val="32"/>
          <w:szCs w:val="32"/>
          <w:lang w:val="en-US" w:eastAsia="zh-CN"/>
        </w:rPr>
        <w:t>10</w:t>
      </w:r>
      <w:r>
        <w:rPr>
          <w:rFonts w:hint="eastAsia" w:ascii="仿宋" w:hAnsi="仿宋" w:eastAsia="仿宋" w:cs="仿宋"/>
          <w:b/>
          <w:bCs/>
          <w:sz w:val="32"/>
          <w:szCs w:val="32"/>
        </w:rPr>
        <w:t>分，得1</w:t>
      </w:r>
      <w:r>
        <w:rPr>
          <w:rFonts w:hint="eastAsia" w:ascii="仿宋" w:hAnsi="仿宋" w:eastAsia="仿宋" w:cs="仿宋"/>
          <w:b/>
          <w:bCs/>
          <w:sz w:val="32"/>
          <w:szCs w:val="32"/>
          <w:lang w:val="en-US" w:eastAsia="zh-CN"/>
        </w:rPr>
        <w:t>0</w:t>
      </w:r>
      <w:r>
        <w:rPr>
          <w:rFonts w:hint="eastAsia" w:ascii="仿宋" w:hAnsi="仿宋" w:eastAsia="仿宋" w:cs="仿宋"/>
          <w:b/>
          <w:bCs/>
          <w:sz w:val="32"/>
          <w:szCs w:val="32"/>
        </w:rPr>
        <w:t>分，未扣分)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eastAsia="仿宋_GB2312"/>
          <w:sz w:val="32"/>
          <w:szCs w:val="32"/>
        </w:rPr>
      </w:pPr>
      <w:r>
        <w:rPr>
          <w:rFonts w:hint="eastAsia" w:ascii="仿宋_GB2312" w:eastAsia="仿宋_GB2312"/>
          <w:sz w:val="32"/>
          <w:szCs w:val="32"/>
          <w:lang w:eastAsia="zh-CN"/>
        </w:rPr>
        <w:t>优化</w:t>
      </w:r>
      <w:r>
        <w:rPr>
          <w:rFonts w:hint="eastAsia" w:ascii="仿宋_GB2312" w:eastAsia="仿宋_GB2312"/>
          <w:sz w:val="32"/>
          <w:szCs w:val="32"/>
        </w:rPr>
        <w:t>公共服务平台，巩固</w:t>
      </w:r>
      <w:r>
        <w:rPr>
          <w:rFonts w:hint="eastAsia" w:ascii="仿宋_GB2312" w:eastAsia="仿宋_GB2312"/>
          <w:sz w:val="32"/>
          <w:szCs w:val="32"/>
          <w:lang w:eastAsia="zh-Hans"/>
        </w:rPr>
        <w:t>湖南省法律援助中心上海工作站</w:t>
      </w:r>
      <w:r>
        <w:rPr>
          <w:rFonts w:hint="eastAsia" w:ascii="仿宋_GB2312" w:eastAsia="仿宋_GB2312"/>
          <w:sz w:val="32"/>
          <w:szCs w:val="32"/>
          <w:lang w:eastAsia="zh-CN"/>
        </w:rPr>
        <w:t>、</w:t>
      </w:r>
      <w:r>
        <w:rPr>
          <w:rFonts w:hint="eastAsia" w:ascii="仿宋_GB2312" w:eastAsia="仿宋_GB2312"/>
          <w:sz w:val="32"/>
          <w:szCs w:val="32"/>
        </w:rPr>
        <w:t>湖南省驻沪团工委、</w:t>
      </w:r>
      <w:r>
        <w:rPr>
          <w:rFonts w:hint="eastAsia" w:ascii="仿宋_GB2312" w:eastAsia="仿宋_GB2312"/>
          <w:sz w:val="32"/>
          <w:szCs w:val="32"/>
          <w:lang w:eastAsia="zh-CN"/>
        </w:rPr>
        <w:t>联谊会</w:t>
      </w:r>
      <w:r>
        <w:rPr>
          <w:rFonts w:hint="eastAsia" w:ascii="仿宋_GB2312" w:eastAsia="仿宋_GB2312"/>
          <w:sz w:val="32"/>
          <w:szCs w:val="32"/>
        </w:rPr>
        <w:t>等平台，为在沪湘籍青年和广大务工人士提供</w:t>
      </w:r>
      <w:r>
        <w:rPr>
          <w:rFonts w:hint="eastAsia" w:ascii="仿宋_GB2312" w:hAnsi="仿宋_GB2312" w:eastAsia="仿宋_GB2312" w:cs="仿宋_GB2312"/>
          <w:sz w:val="32"/>
          <w:szCs w:val="32"/>
        </w:rPr>
        <w:t>服务</w:t>
      </w:r>
      <w:r>
        <w:rPr>
          <w:rFonts w:hint="eastAsia" w:eastAsia="仿宋_GB2312"/>
          <w:sz w:val="32"/>
          <w:szCs w:val="32"/>
        </w:rPr>
        <w:t>50余次。</w:t>
      </w:r>
      <w:r>
        <w:rPr>
          <w:rFonts w:hint="eastAsia" w:ascii="仿宋_GB2312" w:hAnsi="仿宋_GB2312" w:eastAsia="仿宋_GB2312" w:cs="仿宋_GB2312"/>
          <w:sz w:val="32"/>
          <w:szCs w:val="32"/>
        </w:rPr>
        <w:t>完善公共服务机制，</w:t>
      </w:r>
      <w:r>
        <w:rPr>
          <w:rFonts w:hint="eastAsia" w:ascii="仿宋_GB2312" w:eastAsia="仿宋_GB2312"/>
          <w:sz w:val="32"/>
          <w:szCs w:val="32"/>
          <w:lang w:eastAsia="zh-Hans"/>
        </w:rPr>
        <w:t>跟进湘西保靖县—上海天山路街道合作</w:t>
      </w:r>
      <w:r>
        <w:rPr>
          <w:rFonts w:hint="eastAsia" w:ascii="Times New Roman Regular" w:hAnsi="Times New Roman Regular" w:eastAsia="仿宋_GB2312"/>
          <w:spacing w:val="-6"/>
          <w:sz w:val="32"/>
          <w:szCs w:val="32"/>
          <w:lang w:eastAsia="zh-Hans"/>
        </w:rPr>
        <w:t>共建事宜，</w:t>
      </w:r>
      <w:r>
        <w:rPr>
          <w:rFonts w:hint="eastAsia" w:ascii="仿宋_GB2312" w:hAnsi="仿宋_GB2312" w:eastAsia="仿宋_GB2312" w:cs="仿宋_GB2312"/>
          <w:sz w:val="32"/>
          <w:szCs w:val="32"/>
        </w:rPr>
        <w:t>联系走访华东电网、春秋国旅等企业，拓宽保靖特色产品销路，奋力</w:t>
      </w:r>
      <w:r>
        <w:rPr>
          <w:rFonts w:hint="eastAsia" w:ascii="Times New Roman Regular" w:hAnsi="Times New Roman Regular" w:eastAsia="仿宋_GB2312"/>
          <w:spacing w:val="-6"/>
          <w:sz w:val="32"/>
          <w:szCs w:val="32"/>
        </w:rPr>
        <w:t>打造湘沪两地友好往来“样板工程”。</w:t>
      </w:r>
      <w:r>
        <w:rPr>
          <w:rFonts w:hint="eastAsia" w:ascii="Times New Roman Regular" w:hAnsi="Times New Roman Regular" w:eastAsia="仿宋_GB2312"/>
          <w:spacing w:val="-6"/>
          <w:sz w:val="32"/>
          <w:szCs w:val="32"/>
          <w:lang w:val="en-US" w:eastAsia="zh-CN"/>
        </w:rPr>
        <w:t>引导联谊会持续规范有序发展，</w:t>
      </w:r>
      <w:r>
        <w:rPr>
          <w:rFonts w:hint="eastAsia" w:ascii="仿宋_GB2312" w:eastAsia="仿宋_GB2312"/>
          <w:sz w:val="32"/>
          <w:szCs w:val="32"/>
        </w:rPr>
        <w:t>指导开展</w:t>
      </w:r>
      <w:r>
        <w:rPr>
          <w:rFonts w:hint="eastAsia" w:ascii="仿宋_GB2312" w:hAnsi="仿宋_GB2312" w:eastAsia="仿宋_GB2312" w:cs="仿宋_GB2312"/>
          <w:sz w:val="32"/>
          <w:szCs w:val="32"/>
        </w:rPr>
        <w:t>“湘医湘亲健康咨询”</w:t>
      </w:r>
      <w:r>
        <w:rPr>
          <w:rFonts w:hint="eastAsia" w:eastAsia="仿宋_GB2312"/>
          <w:sz w:val="32"/>
          <w:szCs w:val="32"/>
        </w:rPr>
        <w:t>、</w:t>
      </w:r>
      <w:r>
        <w:rPr>
          <w:rFonts w:hint="eastAsia" w:eastAsia="仿宋_GB2312"/>
          <w:sz w:val="32"/>
          <w:szCs w:val="32"/>
          <w:lang w:eastAsia="zh-Hans"/>
        </w:rPr>
        <w:t>在沪湘籍医学专家库</w:t>
      </w:r>
      <w:r>
        <w:rPr>
          <w:rFonts w:hint="eastAsia" w:eastAsia="仿宋_GB2312"/>
          <w:sz w:val="32"/>
          <w:szCs w:val="32"/>
        </w:rPr>
        <w:t>、暑期实习校企合作、金融论坛等会员活动，最大程度凝聚湘音湘情。</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30" w:leftChars="0"/>
        <w:jc w:val="left"/>
        <w:textAlignment w:val="auto"/>
        <w:rPr>
          <w:rFonts w:hint="eastAsia" w:ascii="楷体" w:hAnsi="楷体" w:eastAsia="楷体" w:cs="楷体"/>
          <w:sz w:val="32"/>
          <w:szCs w:val="32"/>
        </w:rPr>
      </w:pPr>
      <w:r>
        <w:rPr>
          <w:rFonts w:hint="eastAsia" w:ascii="楷体" w:hAnsi="楷体" w:eastAsia="楷体" w:cs="楷体"/>
          <w:b/>
          <w:bCs/>
          <w:sz w:val="32"/>
          <w:szCs w:val="32"/>
          <w:lang w:eastAsia="zh-CN"/>
        </w:rPr>
        <w:t>（</w:t>
      </w:r>
      <w:r>
        <w:rPr>
          <w:rFonts w:hint="eastAsia" w:ascii="楷体" w:hAnsi="楷体" w:eastAsia="楷体" w:cs="楷体"/>
          <w:b/>
          <w:bCs/>
          <w:sz w:val="32"/>
          <w:szCs w:val="32"/>
          <w:lang w:val="en-US" w:eastAsia="zh-CN"/>
        </w:rPr>
        <w:t>四</w:t>
      </w:r>
      <w:r>
        <w:rPr>
          <w:rFonts w:hint="eastAsia" w:ascii="楷体" w:hAnsi="楷体" w:eastAsia="楷体" w:cs="楷体"/>
          <w:b/>
          <w:bCs/>
          <w:sz w:val="32"/>
          <w:szCs w:val="32"/>
          <w:lang w:eastAsia="zh-CN"/>
        </w:rPr>
        <w:t>）</w:t>
      </w:r>
      <w:r>
        <w:rPr>
          <w:rFonts w:hint="eastAsia" w:ascii="楷体" w:hAnsi="楷体" w:eastAsia="楷体" w:cs="楷体"/>
          <w:b/>
          <w:bCs/>
          <w:sz w:val="32"/>
          <w:szCs w:val="32"/>
        </w:rPr>
        <w:t>满意度指标(10 分，得 10 分，未扣分)</w:t>
      </w:r>
      <w:r>
        <w:rPr>
          <w:rFonts w:hint="eastAsia" w:ascii="楷体" w:hAnsi="楷体" w:eastAsia="楷体" w:cs="楷体"/>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3"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rPr>
        <w:t>服务对象满意度指标(10 分，得 10 分，未扣分)</w:t>
      </w:r>
      <w:r>
        <w:rPr>
          <w:rFonts w:hint="eastAsia" w:ascii="仿宋" w:hAnsi="仿宋" w:eastAsia="仿宋" w:cs="仿宋"/>
          <w:sz w:val="32"/>
          <w:szCs w:val="32"/>
        </w:rPr>
        <w:t xml:space="preserve"> </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接待省直机关来沪公务、考察、调研活动，与上海市直机关进行工作交流对接，服务省各市州联络处、商会组织及机构，服务在沪湘籍党员、青年等均无投诉，满意度100%。</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分值</w:t>
      </w:r>
      <w:r>
        <w:rPr>
          <w:rFonts w:hint="eastAsia" w:ascii="仿宋" w:hAnsi="仿宋" w:eastAsia="仿宋" w:cs="仿宋"/>
          <w:sz w:val="32"/>
          <w:szCs w:val="32"/>
          <w:lang w:val="en-US" w:eastAsia="zh-CN"/>
        </w:rPr>
        <w:t>10</w:t>
      </w:r>
      <w:r>
        <w:rPr>
          <w:rFonts w:hint="eastAsia" w:ascii="仿宋" w:hAnsi="仿宋" w:eastAsia="仿宋" w:cs="仿宋"/>
          <w:sz w:val="32"/>
          <w:szCs w:val="32"/>
        </w:rPr>
        <w:t>分，得分</w:t>
      </w:r>
      <w:r>
        <w:rPr>
          <w:rFonts w:hint="eastAsia" w:ascii="仿宋" w:hAnsi="仿宋" w:eastAsia="仿宋" w:cs="仿宋"/>
          <w:sz w:val="32"/>
          <w:szCs w:val="32"/>
          <w:lang w:val="en-US" w:eastAsia="zh-CN"/>
        </w:rPr>
        <w:t>10</w:t>
      </w:r>
      <w:r>
        <w:rPr>
          <w:rFonts w:hint="eastAsia" w:ascii="仿宋" w:hAnsi="仿宋" w:eastAsia="仿宋" w:cs="仿宋"/>
          <w:sz w:val="32"/>
          <w:szCs w:val="32"/>
        </w:rPr>
        <w:t>分。</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630" w:leftChars="0"/>
        <w:jc w:val="left"/>
        <w:textAlignment w:val="auto"/>
        <w:rPr>
          <w:rFonts w:hint="eastAsia" w:ascii="仿宋" w:hAnsi="仿宋" w:eastAsia="仿宋" w:cs="仿宋"/>
          <w:sz w:val="32"/>
          <w:szCs w:val="32"/>
          <w:lang w:val="en-US" w:eastAsia="zh-CN"/>
        </w:rPr>
      </w:pPr>
      <w:r>
        <w:rPr>
          <w:rFonts w:hint="eastAsia" w:ascii="Times New Roman" w:hAnsi="Times New Roman" w:eastAsia="黑体" w:cs="Times New Roman"/>
          <w:sz w:val="32"/>
          <w:szCs w:val="32"/>
          <w:lang w:eastAsia="zh-CN"/>
        </w:rPr>
        <w:t>七、</w:t>
      </w:r>
      <w:r>
        <w:rPr>
          <w:rFonts w:ascii="Times New Roman" w:hAnsi="Times New Roman" w:eastAsia="黑体" w:cs="Times New Roman"/>
          <w:sz w:val="32"/>
          <w:szCs w:val="32"/>
        </w:rPr>
        <w:t>存在的问题及原因分析</w:t>
      </w:r>
    </w:p>
    <w:p>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200" w:leftChars="0" w:firstLine="640" w:firstLineChars="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预算编制和实际略有偏差。因工作计划的前瞻性不够，年初预算未能根据工作计划进行精准测算。</w:t>
      </w:r>
    </w:p>
    <w:p>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leftChars="0" w:firstLine="840" w:firstLineChars="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预算指标调剂频繁。主要是因为编制年度预算时未充分考虑单位实际，再加上临时性工作较多，追加了部分预算，存在调剂次数较多的情况。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八、下一步改进措施</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（一）科学编制预算。</w:t>
      </w:r>
      <w:r>
        <w:rPr>
          <w:rFonts w:hint="eastAsia" w:ascii="仿宋" w:hAnsi="仿宋" w:eastAsia="仿宋" w:cs="仿宋"/>
          <w:sz w:val="32"/>
          <w:szCs w:val="32"/>
          <w:lang w:val="en-US" w:eastAsia="zh-CN"/>
        </w:rPr>
        <w:t>不断深化</w:t>
      </w:r>
      <w:r>
        <w:rPr>
          <w:rFonts w:hint="eastAsia" w:ascii="仿宋" w:hAnsi="仿宋" w:eastAsia="仿宋" w:cs="仿宋"/>
          <w:sz w:val="32"/>
          <w:szCs w:val="32"/>
        </w:rPr>
        <w:t xml:space="preserve">预算意识,严格按照 </w:t>
      </w:r>
      <w:r>
        <w:rPr>
          <w:rFonts w:hint="eastAsia" w:ascii="仿宋" w:hAnsi="仿宋" w:eastAsia="仿宋" w:cs="仿宋"/>
          <w:sz w:val="32"/>
          <w:szCs w:val="32"/>
          <w:lang w:eastAsia="zh-CN"/>
        </w:rPr>
        <w:t>《</w:t>
      </w:r>
      <w:r>
        <w:rPr>
          <w:rFonts w:hint="eastAsia" w:ascii="仿宋" w:hAnsi="仿宋" w:eastAsia="仿宋" w:cs="仿宋"/>
          <w:sz w:val="32"/>
          <w:szCs w:val="32"/>
        </w:rPr>
        <w:t>预算</w:t>
      </w:r>
      <w:r>
        <w:rPr>
          <w:rFonts w:hint="eastAsia" w:ascii="仿宋" w:hAnsi="仿宋" w:eastAsia="仿宋" w:cs="仿宋"/>
          <w:sz w:val="32"/>
          <w:szCs w:val="32"/>
          <w:lang w:val="en-US" w:eastAsia="zh-CN"/>
        </w:rPr>
        <w:t>法》及单位实际编制年度</w:t>
      </w:r>
      <w:r>
        <w:rPr>
          <w:rFonts w:hint="eastAsia" w:ascii="仿宋" w:hAnsi="仿宋" w:eastAsia="仿宋" w:cs="仿宋"/>
          <w:sz w:val="32"/>
          <w:szCs w:val="32"/>
        </w:rPr>
        <w:t>预算,提高预算编制的科学性、合理性、严谨</w:t>
      </w:r>
      <w:r>
        <w:rPr>
          <w:rFonts w:hint="eastAsia" w:ascii="仿宋" w:hAnsi="仿宋" w:eastAsia="仿宋" w:cs="仿宋"/>
          <w:sz w:val="32"/>
          <w:szCs w:val="32"/>
          <w:lang w:val="en-US" w:eastAsia="zh-CN"/>
        </w:rPr>
        <w:t>性、可行性</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（二）定期开展财务分析。每年定期做好支出预算财务分析和部门整体绩效评价工作，及时对费用预算执行情况进行通报和预警，切实提高财政资金使用效益。</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（三）重视预算绩效评价结果应用和公开。对预算绩效自评发现的问题，及时改进。按照省财政的统一时点公开绩效自评报告，接受社会监督。</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九、部门整体支出绩效自评结果应用</w:t>
      </w:r>
      <w:r>
        <w:rPr>
          <w:rFonts w:hint="eastAsia" w:ascii="Times New Roman" w:hAnsi="Times New Roman" w:eastAsia="黑体" w:cs="Times New Roman"/>
          <w:sz w:val="32"/>
          <w:szCs w:val="32"/>
          <w:lang w:val="en-US" w:eastAsia="zh-CN"/>
        </w:rPr>
        <w:t>及</w:t>
      </w:r>
      <w:r>
        <w:rPr>
          <w:rFonts w:ascii="Times New Roman" w:hAnsi="Times New Roman" w:eastAsia="黑体" w:cs="Times New Roman"/>
          <w:sz w:val="32"/>
          <w:szCs w:val="32"/>
        </w:rPr>
        <w:t>公开情况</w:t>
      </w:r>
    </w:p>
    <w:p>
      <w:pPr>
        <w:keepNext w:val="0"/>
        <w:keepLines w:val="0"/>
        <w:pageBreakBefore w:val="0"/>
        <w:widowControl/>
        <w:kinsoku/>
        <w:wordWrap/>
        <w:overflowPunct/>
        <w:topLinePunct w:val="0"/>
        <w:autoSpaceDE/>
        <w:autoSpaceDN/>
        <w:bidi w:val="0"/>
        <w:adjustRightInd w:val="0"/>
        <w:snapToGrid w:val="0"/>
        <w:spacing w:line="360" w:lineRule="auto"/>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rPr>
        <w:t>根据</w:t>
      </w:r>
      <w:r>
        <w:rPr>
          <w:rFonts w:hint="eastAsia" w:ascii="仿宋" w:hAnsi="仿宋" w:eastAsia="仿宋" w:cs="仿宋"/>
          <w:sz w:val="32"/>
          <w:szCs w:val="32"/>
          <w:lang w:val="en-US" w:eastAsia="zh-CN"/>
        </w:rPr>
        <w:t>省财政</w:t>
      </w:r>
      <w:r>
        <w:rPr>
          <w:rFonts w:hint="eastAsia" w:ascii="仿宋" w:hAnsi="仿宋" w:eastAsia="仿宋" w:cs="仿宋"/>
          <w:sz w:val="32"/>
          <w:szCs w:val="32"/>
        </w:rPr>
        <w:t>统一要求，</w:t>
      </w:r>
      <w:r>
        <w:rPr>
          <w:rFonts w:hint="eastAsia" w:ascii="仿宋" w:hAnsi="仿宋" w:eastAsia="仿宋" w:cs="仿宋"/>
          <w:sz w:val="32"/>
          <w:szCs w:val="32"/>
          <w:lang w:val="en-US" w:eastAsia="zh-CN"/>
        </w:rPr>
        <w:t>拟</w:t>
      </w:r>
      <w:r>
        <w:rPr>
          <w:rFonts w:hint="eastAsia" w:ascii="仿宋" w:hAnsi="仿宋" w:eastAsia="仿宋" w:cs="仿宋"/>
          <w:sz w:val="32"/>
          <w:szCs w:val="32"/>
        </w:rPr>
        <w:t>于</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日前将自评报告在</w:t>
      </w:r>
      <w:r>
        <w:rPr>
          <w:rFonts w:hint="eastAsia" w:ascii="仿宋" w:hAnsi="仿宋" w:eastAsia="仿宋" w:cs="仿宋"/>
          <w:sz w:val="32"/>
          <w:szCs w:val="32"/>
          <w:lang w:val="en-US" w:eastAsia="zh-CN"/>
        </w:rPr>
        <w:t>单位</w:t>
      </w:r>
      <w:r>
        <w:rPr>
          <w:rFonts w:hint="eastAsia" w:ascii="仿宋" w:hAnsi="仿宋" w:eastAsia="仿宋" w:cs="仿宋"/>
          <w:sz w:val="32"/>
          <w:szCs w:val="32"/>
        </w:rPr>
        <w:t>门户网站公开。通过自评，查找问题，分析问题，解决问题，</w:t>
      </w:r>
      <w:r>
        <w:rPr>
          <w:rFonts w:hint="eastAsia" w:ascii="仿宋" w:hAnsi="仿宋" w:eastAsia="仿宋" w:cs="仿宋"/>
          <w:sz w:val="32"/>
          <w:szCs w:val="32"/>
          <w:lang w:val="en-US" w:eastAsia="zh-CN"/>
        </w:rPr>
        <w:t>进一步完善单位</w:t>
      </w:r>
      <w:r>
        <w:rPr>
          <w:rFonts w:hint="eastAsia" w:ascii="仿宋" w:hAnsi="仿宋" w:eastAsia="仿宋" w:cs="仿宋"/>
          <w:sz w:val="32"/>
          <w:szCs w:val="32"/>
        </w:rPr>
        <w:t>内部管理，</w:t>
      </w:r>
      <w:r>
        <w:rPr>
          <w:rFonts w:hint="eastAsia" w:ascii="仿宋" w:hAnsi="仿宋" w:eastAsia="仿宋" w:cs="仿宋"/>
          <w:sz w:val="32"/>
          <w:szCs w:val="32"/>
          <w:lang w:val="en-US" w:eastAsia="zh-CN"/>
        </w:rPr>
        <w:t>不断提高</w:t>
      </w:r>
      <w:r>
        <w:rPr>
          <w:rFonts w:hint="eastAsia" w:ascii="仿宋" w:hAnsi="仿宋" w:eastAsia="仿宋" w:cs="仿宋"/>
          <w:sz w:val="32"/>
          <w:szCs w:val="32"/>
        </w:rPr>
        <w:t>预算的管理和使用</w:t>
      </w:r>
      <w:r>
        <w:rPr>
          <w:rFonts w:hint="eastAsia" w:ascii="仿宋" w:hAnsi="仿宋" w:eastAsia="仿宋" w:cs="仿宋"/>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附件：</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1</w:t>
      </w:r>
      <w:r>
        <w:rPr>
          <w:rFonts w:hint="eastAsia" w:ascii="仿宋" w:hAnsi="仿宋" w:eastAsia="仿宋" w:cs="仿宋"/>
          <w:sz w:val="32"/>
          <w:szCs w:val="32"/>
          <w:lang w:val="en-US" w:eastAsia="zh-CN"/>
        </w:rPr>
        <w:t>.2022年度</w:t>
      </w:r>
      <w:r>
        <w:rPr>
          <w:rFonts w:hint="eastAsia" w:ascii="仿宋" w:hAnsi="仿宋" w:eastAsia="仿宋" w:cs="仿宋"/>
          <w:sz w:val="32"/>
          <w:szCs w:val="32"/>
        </w:rPr>
        <w:t>部门整体支出绩效评价基础数据表</w:t>
      </w:r>
    </w:p>
    <w:p>
      <w:pPr>
        <w:keepNext w:val="0"/>
        <w:keepLines w:val="0"/>
        <w:pageBreakBefore w:val="0"/>
        <w:widowControl/>
        <w:kinsoku/>
        <w:wordWrap/>
        <w:overflowPunct/>
        <w:topLinePunct w:val="0"/>
        <w:autoSpaceDE/>
        <w:autoSpaceDN/>
        <w:bidi w:val="0"/>
        <w:adjustRightInd w:val="0"/>
        <w:snapToGrid w:val="0"/>
        <w:spacing w:line="360" w:lineRule="auto"/>
        <w:ind w:firstLine="1280" w:firstLineChars="400"/>
        <w:jc w:val="left"/>
        <w:textAlignment w:val="auto"/>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2022年度</w:t>
      </w:r>
      <w:r>
        <w:rPr>
          <w:rFonts w:hint="eastAsia" w:ascii="仿宋" w:hAnsi="仿宋" w:eastAsia="仿宋" w:cs="仿宋"/>
          <w:sz w:val="32"/>
          <w:szCs w:val="32"/>
        </w:rPr>
        <w:t>部门整体支出绩效自评表</w:t>
      </w:r>
    </w:p>
    <w:p>
      <w:pPr>
        <w:keepNext w:val="0"/>
        <w:keepLines w:val="0"/>
        <w:pageBreakBefore w:val="0"/>
        <w:widowControl/>
        <w:kinsoku/>
        <w:wordWrap/>
        <w:overflowPunct/>
        <w:topLinePunct w:val="0"/>
        <w:autoSpaceDE/>
        <w:autoSpaceDN/>
        <w:bidi w:val="0"/>
        <w:adjustRightInd w:val="0"/>
        <w:snapToGrid w:val="0"/>
        <w:spacing w:line="360" w:lineRule="auto"/>
        <w:ind w:firstLine="1280" w:firstLineChars="400"/>
        <w:jc w:val="left"/>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2022年度</w:t>
      </w:r>
      <w:r>
        <w:rPr>
          <w:rFonts w:hint="eastAsia" w:ascii="仿宋" w:hAnsi="仿宋" w:eastAsia="仿宋" w:cs="仿宋"/>
          <w:sz w:val="32"/>
          <w:szCs w:val="32"/>
        </w:rPr>
        <w:t>项目支出绩效自评表</w:t>
      </w:r>
    </w:p>
    <w:p>
      <w:pPr>
        <w:keepNext w:val="0"/>
        <w:keepLines w:val="0"/>
        <w:pageBreakBefore w:val="0"/>
        <w:widowControl/>
        <w:kinsoku/>
        <w:wordWrap/>
        <w:overflowPunct/>
        <w:topLinePunct w:val="0"/>
        <w:autoSpaceDE/>
        <w:autoSpaceDN/>
        <w:bidi w:val="0"/>
        <w:adjustRightInd w:val="0"/>
        <w:snapToGrid w:val="0"/>
        <w:spacing w:line="360" w:lineRule="auto"/>
        <w:ind w:firstLine="1280" w:firstLineChars="400"/>
        <w:jc w:val="left"/>
        <w:textAlignment w:val="auto"/>
        <w:rPr>
          <w:rFonts w:hint="eastAsia" w:ascii="仿宋" w:hAnsi="仿宋" w:eastAsia="仿宋" w:cs="仿宋"/>
          <w:sz w:val="36"/>
          <w:szCs w:val="36"/>
          <w:lang w:val="en-US" w:eastAsia="zh-CN"/>
        </w:rPr>
      </w:pPr>
      <w:r>
        <w:rPr>
          <w:rFonts w:hint="eastAsia" w:ascii="仿宋" w:hAnsi="仿宋" w:eastAsia="仿宋" w:cs="仿宋"/>
          <w:sz w:val="32"/>
          <w:szCs w:val="32"/>
          <w:lang w:val="en-US" w:eastAsia="zh-CN"/>
        </w:rPr>
        <w:t>4.湖南省人民政府驻上海办事处绩效自评工作考核评分表</w:t>
      </w:r>
      <w:r>
        <w:rPr>
          <w:rFonts w:hint="eastAsia" w:ascii="仿宋" w:hAnsi="仿宋" w:eastAsia="仿宋" w:cs="仿宋"/>
          <w:sz w:val="36"/>
          <w:szCs w:val="36"/>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0000600000000000000"/>
    <w:charset w:val="86"/>
    <w:family w:val="auto"/>
    <w:pitch w:val="default"/>
    <w:sig w:usb0="800002BF" w:usb1="184F6CF8" w:usb2="00000012" w:usb3="00000000" w:csb0="00160001" w:csb1="12030000"/>
  </w:font>
  <w:font w:name="方正小标宋_GBK">
    <w:altName w:val="微软雅黑"/>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9" w:usb3="00000000" w:csb0="400001FF" w:csb1="FFFF0000"/>
  </w:font>
  <w:font w:name="华文中宋">
    <w:altName w:val="宋体"/>
    <w:panose1 w:val="02010600040101010101"/>
    <w:charset w:val="00"/>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66762F"/>
    <w:multiLevelType w:val="singleLevel"/>
    <w:tmpl w:val="F266762F"/>
    <w:lvl w:ilvl="0" w:tentative="0">
      <w:start w:val="1"/>
      <w:numFmt w:val="decimal"/>
      <w:suff w:val="nothing"/>
      <w:lvlText w:val="（%1）"/>
      <w:lvlJc w:val="left"/>
    </w:lvl>
  </w:abstractNum>
  <w:abstractNum w:abstractNumId="1">
    <w:nsid w:val="01CBF962"/>
    <w:multiLevelType w:val="singleLevel"/>
    <w:tmpl w:val="01CBF962"/>
    <w:lvl w:ilvl="0" w:tentative="0">
      <w:start w:val="2"/>
      <w:numFmt w:val="chineseCounting"/>
      <w:suff w:val="nothing"/>
      <w:lvlText w:val="（%1）"/>
      <w:lvlJc w:val="left"/>
      <w:pPr>
        <w:ind w:left="-10"/>
      </w:pPr>
      <w:rPr>
        <w:rFonts w:hint="eastAsia"/>
      </w:rPr>
    </w:lvl>
  </w:abstractNum>
  <w:abstractNum w:abstractNumId="2">
    <w:nsid w:val="45C3224C"/>
    <w:multiLevelType w:val="singleLevel"/>
    <w:tmpl w:val="45C3224C"/>
    <w:lvl w:ilvl="0" w:tentative="0">
      <w:start w:val="1"/>
      <w:numFmt w:val="chineseCounting"/>
      <w:suff w:val="nothing"/>
      <w:lvlText w:val="(%1）"/>
      <w:lvlJc w:val="left"/>
      <w:pPr>
        <w:ind w:left="20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TFlM2M4OGI5ODMyZTQwMGFiZjBjYzBkM2IxMGEifQ=="/>
  </w:docVars>
  <w:rsids>
    <w:rsidRoot w:val="4E9D0406"/>
    <w:rsid w:val="011A2C67"/>
    <w:rsid w:val="01AE58D1"/>
    <w:rsid w:val="02073B89"/>
    <w:rsid w:val="02D87198"/>
    <w:rsid w:val="03E74B1D"/>
    <w:rsid w:val="04B213C1"/>
    <w:rsid w:val="05041539"/>
    <w:rsid w:val="0561751A"/>
    <w:rsid w:val="06280308"/>
    <w:rsid w:val="083B00E4"/>
    <w:rsid w:val="09B63701"/>
    <w:rsid w:val="0BB44155"/>
    <w:rsid w:val="0C1C4DE4"/>
    <w:rsid w:val="0C5B0590"/>
    <w:rsid w:val="0C725932"/>
    <w:rsid w:val="0D1E0D16"/>
    <w:rsid w:val="0DBA2F7C"/>
    <w:rsid w:val="0E1B11BC"/>
    <w:rsid w:val="0F0E0769"/>
    <w:rsid w:val="0FA73F83"/>
    <w:rsid w:val="10CF0C13"/>
    <w:rsid w:val="10EC7BFC"/>
    <w:rsid w:val="127B1614"/>
    <w:rsid w:val="12DE11A6"/>
    <w:rsid w:val="131D0FC5"/>
    <w:rsid w:val="13F90FB9"/>
    <w:rsid w:val="14414154"/>
    <w:rsid w:val="160D0523"/>
    <w:rsid w:val="1638724C"/>
    <w:rsid w:val="167B1525"/>
    <w:rsid w:val="16883B58"/>
    <w:rsid w:val="16B43122"/>
    <w:rsid w:val="173317F8"/>
    <w:rsid w:val="17665B29"/>
    <w:rsid w:val="17AE0791"/>
    <w:rsid w:val="17B64808"/>
    <w:rsid w:val="18615B36"/>
    <w:rsid w:val="187A7FF0"/>
    <w:rsid w:val="19B50239"/>
    <w:rsid w:val="19BB272D"/>
    <w:rsid w:val="1DAB76FA"/>
    <w:rsid w:val="1DD427E4"/>
    <w:rsid w:val="1DE143B9"/>
    <w:rsid w:val="1ECB3486"/>
    <w:rsid w:val="1F12277F"/>
    <w:rsid w:val="1FB03F03"/>
    <w:rsid w:val="1FB76146"/>
    <w:rsid w:val="1FCF17C9"/>
    <w:rsid w:val="206F587C"/>
    <w:rsid w:val="223212C9"/>
    <w:rsid w:val="231351ED"/>
    <w:rsid w:val="232F717B"/>
    <w:rsid w:val="2360456C"/>
    <w:rsid w:val="237B27C1"/>
    <w:rsid w:val="2397270B"/>
    <w:rsid w:val="23B054AD"/>
    <w:rsid w:val="249E6E14"/>
    <w:rsid w:val="25063229"/>
    <w:rsid w:val="26CE1CE0"/>
    <w:rsid w:val="271E423C"/>
    <w:rsid w:val="27777D39"/>
    <w:rsid w:val="28540361"/>
    <w:rsid w:val="288D78CB"/>
    <w:rsid w:val="2A102562"/>
    <w:rsid w:val="2A4E4281"/>
    <w:rsid w:val="2B6474A4"/>
    <w:rsid w:val="2C272AFB"/>
    <w:rsid w:val="2C5F202C"/>
    <w:rsid w:val="2C9A0DF4"/>
    <w:rsid w:val="2DC7072A"/>
    <w:rsid w:val="2E2B7C78"/>
    <w:rsid w:val="2EE61E27"/>
    <w:rsid w:val="2F3D7179"/>
    <w:rsid w:val="2FFF10AF"/>
    <w:rsid w:val="309C5DF0"/>
    <w:rsid w:val="30AB0733"/>
    <w:rsid w:val="30CE1A9B"/>
    <w:rsid w:val="314F4F04"/>
    <w:rsid w:val="31B57799"/>
    <w:rsid w:val="323823B9"/>
    <w:rsid w:val="3310696A"/>
    <w:rsid w:val="33584714"/>
    <w:rsid w:val="353F68D2"/>
    <w:rsid w:val="35D03DAA"/>
    <w:rsid w:val="35FF348B"/>
    <w:rsid w:val="36D66E50"/>
    <w:rsid w:val="37333FAB"/>
    <w:rsid w:val="374A681A"/>
    <w:rsid w:val="388C702E"/>
    <w:rsid w:val="395F25E9"/>
    <w:rsid w:val="3A271A13"/>
    <w:rsid w:val="3A673212"/>
    <w:rsid w:val="3A9F711C"/>
    <w:rsid w:val="3B2E51A6"/>
    <w:rsid w:val="3BFD1C18"/>
    <w:rsid w:val="3CCE26F3"/>
    <w:rsid w:val="3E6B3DB3"/>
    <w:rsid w:val="3EB2553E"/>
    <w:rsid w:val="4035014B"/>
    <w:rsid w:val="40AC42AF"/>
    <w:rsid w:val="42C61F7E"/>
    <w:rsid w:val="43DE6D84"/>
    <w:rsid w:val="440775C6"/>
    <w:rsid w:val="444A748D"/>
    <w:rsid w:val="44FA19ED"/>
    <w:rsid w:val="45435142"/>
    <w:rsid w:val="46C63BF2"/>
    <w:rsid w:val="47AB4098"/>
    <w:rsid w:val="48A453BF"/>
    <w:rsid w:val="48EE3617"/>
    <w:rsid w:val="494820A4"/>
    <w:rsid w:val="49D50A1F"/>
    <w:rsid w:val="4B1A543F"/>
    <w:rsid w:val="4B1C0756"/>
    <w:rsid w:val="4BEE59A8"/>
    <w:rsid w:val="4C86622D"/>
    <w:rsid w:val="4D1305A3"/>
    <w:rsid w:val="4D9E352F"/>
    <w:rsid w:val="4E9D0406"/>
    <w:rsid w:val="50262B52"/>
    <w:rsid w:val="507765E7"/>
    <w:rsid w:val="50DB6C86"/>
    <w:rsid w:val="51681711"/>
    <w:rsid w:val="51CF66D7"/>
    <w:rsid w:val="522A2D16"/>
    <w:rsid w:val="52440C59"/>
    <w:rsid w:val="536C45DE"/>
    <w:rsid w:val="54362215"/>
    <w:rsid w:val="54705F0B"/>
    <w:rsid w:val="54743277"/>
    <w:rsid w:val="54B6516D"/>
    <w:rsid w:val="55370B56"/>
    <w:rsid w:val="560E1750"/>
    <w:rsid w:val="56CF387C"/>
    <w:rsid w:val="59847634"/>
    <w:rsid w:val="59996FD8"/>
    <w:rsid w:val="59DA5658"/>
    <w:rsid w:val="5A9349E0"/>
    <w:rsid w:val="5AA63B33"/>
    <w:rsid w:val="5B7F30F6"/>
    <w:rsid w:val="5C423B6E"/>
    <w:rsid w:val="5C997E9C"/>
    <w:rsid w:val="5D465853"/>
    <w:rsid w:val="5F097F39"/>
    <w:rsid w:val="5FEF27F5"/>
    <w:rsid w:val="610C5A32"/>
    <w:rsid w:val="62060EEF"/>
    <w:rsid w:val="628D1D98"/>
    <w:rsid w:val="62994B88"/>
    <w:rsid w:val="63681709"/>
    <w:rsid w:val="639F385E"/>
    <w:rsid w:val="63B57863"/>
    <w:rsid w:val="647956CD"/>
    <w:rsid w:val="67265922"/>
    <w:rsid w:val="68400FEB"/>
    <w:rsid w:val="694944FB"/>
    <w:rsid w:val="69B27998"/>
    <w:rsid w:val="6B0D0666"/>
    <w:rsid w:val="6BF24CCB"/>
    <w:rsid w:val="6C1B504C"/>
    <w:rsid w:val="6CC170C5"/>
    <w:rsid w:val="6D1A787C"/>
    <w:rsid w:val="6E512E10"/>
    <w:rsid w:val="6E88126A"/>
    <w:rsid w:val="6ED2281E"/>
    <w:rsid w:val="6FB77131"/>
    <w:rsid w:val="701E510C"/>
    <w:rsid w:val="713E73F5"/>
    <w:rsid w:val="71DB3B14"/>
    <w:rsid w:val="7340002D"/>
    <w:rsid w:val="735E098D"/>
    <w:rsid w:val="757E2F26"/>
    <w:rsid w:val="75AC3A98"/>
    <w:rsid w:val="75C0671F"/>
    <w:rsid w:val="76E063E5"/>
    <w:rsid w:val="7716669A"/>
    <w:rsid w:val="77181716"/>
    <w:rsid w:val="77C71AF0"/>
    <w:rsid w:val="7A1512F8"/>
    <w:rsid w:val="7ABC501F"/>
    <w:rsid w:val="7CDB38D7"/>
    <w:rsid w:val="7CEA675E"/>
    <w:rsid w:val="7D5A34A4"/>
    <w:rsid w:val="7E9C1B43"/>
    <w:rsid w:val="7FCF2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spacing w:line="379" w:lineRule="auto"/>
      <w:ind w:firstLine="400"/>
      <w:jc w:val="left"/>
    </w:pPr>
    <w:rPr>
      <w:rFonts w:ascii="宋体" w:hAnsi="宋体" w:eastAsia="宋体" w:cs="宋体"/>
      <w:kern w:val="0"/>
      <w:sz w:val="32"/>
      <w:szCs w:val="32"/>
      <w:lang w:val="zh-TW" w:eastAsia="zh-TW" w:bidi="zh-TW"/>
    </w:rPr>
  </w:style>
  <w:style w:type="paragraph" w:customStyle="1" w:styleId="8">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
    <w:name w:val="NormalCharacter"/>
    <w:link w:val="10"/>
    <w:semiHidden/>
    <w:qFormat/>
    <w:locked/>
    <w:uiPriority w:val="0"/>
    <w:rPr>
      <w:rFonts w:ascii="Times New Roman" w:hAnsi="Times New Roman"/>
      <w:szCs w:val="21"/>
    </w:rPr>
  </w:style>
  <w:style w:type="paragraph" w:customStyle="1" w:styleId="10">
    <w:name w:val="UserStyle_0"/>
    <w:basedOn w:val="1"/>
    <w:link w:val="9"/>
    <w:qFormat/>
    <w:uiPriority w:val="99"/>
    <w:pPr>
      <w:widowControl/>
      <w:spacing w:after="160" w:line="240" w:lineRule="exact"/>
      <w:jc w:val="left"/>
      <w:textAlignment w:val="baseline"/>
    </w:pPr>
    <w:rPr>
      <w:rFonts w:ascii="Times New Roman" w:hAnsi="Times New Roman"/>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4157</Words>
  <Characters>4489</Characters>
  <Lines>0</Lines>
  <Paragraphs>0</Paragraphs>
  <TotalTime>19</TotalTime>
  <ScaleCrop>false</ScaleCrop>
  <LinksUpToDate>false</LinksUpToDate>
  <CharactersWithSpaces>4527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2021-05-01T13:06:00Z</dcterms:created>
  <dc:creator>佳得乐</dc:creator>
  <cp:lastModifiedBy>佳得乐</cp:lastModifiedBy>
  <cp:lastPrinted>2023-06-06T02:57:48Z</cp:lastPrinted>
  <dcterms:modified xsi:type="dcterms:W3CDTF">2023-06-06T03:01:27Z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873EDA3D5D53447092D1AF0F2CB7D686</vt:lpwstr>
  </property>
</Properties>
</file>